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81B9" w14:textId="77777777" w:rsidR="00CE278A" w:rsidRPr="00CE278A" w:rsidRDefault="00CE278A" w:rsidP="00CE278A">
      <w:pPr>
        <w:rPr>
          <w:b/>
          <w:bCs/>
          <w:sz w:val="32"/>
          <w:szCs w:val="32"/>
          <w:lang w:val="en-US"/>
        </w:rPr>
      </w:pPr>
      <w:r w:rsidRPr="00CE278A">
        <w:rPr>
          <w:b/>
          <w:bCs/>
          <w:sz w:val="32"/>
          <w:szCs w:val="32"/>
          <w:lang w:val="en-US"/>
        </w:rPr>
        <w:t>Financial Statement Analysis and Security Valuation</w:t>
      </w:r>
    </w:p>
    <w:p w14:paraId="7FCE9FBE" w14:textId="322B33A8" w:rsidR="00122C6A" w:rsidRDefault="00CE278A" w:rsidP="00130275">
      <w:pPr>
        <w:rPr>
          <w:b/>
          <w:bCs/>
          <w:sz w:val="24"/>
          <w:szCs w:val="24"/>
        </w:rPr>
      </w:pPr>
      <w:r w:rsidRPr="00CE278A">
        <w:rPr>
          <w:b/>
          <w:bCs/>
          <w:sz w:val="24"/>
          <w:szCs w:val="24"/>
        </w:rPr>
        <w:t>Stephen H. Penman Professor</w:t>
      </w:r>
    </w:p>
    <w:p w14:paraId="70DF27EA" w14:textId="77777777" w:rsidR="00CE278A" w:rsidRDefault="00CE278A" w:rsidP="00130275"/>
    <w:p w14:paraId="2E2EC765" w14:textId="079DB6B9" w:rsidR="00A73517" w:rsidRPr="007A6045" w:rsidRDefault="008109B1" w:rsidP="00130275">
      <w:r w:rsidRPr="007A6045">
        <w:t xml:space="preserve">Year: </w:t>
      </w:r>
      <w:r w:rsidR="00CE278A">
        <w:t>2012</w:t>
      </w:r>
      <w:r w:rsidR="00442564" w:rsidRPr="007A6045">
        <w:br/>
      </w:r>
      <w:r w:rsidRPr="007A6045">
        <w:t xml:space="preserve">Publisher: </w:t>
      </w:r>
      <w:r w:rsidR="00CE278A" w:rsidRPr="00CE278A">
        <w:t>McGraw-Hill Education</w:t>
      </w:r>
    </w:p>
    <w:p w14:paraId="55F89754" w14:textId="5E5E8BE4" w:rsidR="00023EC8" w:rsidRPr="007A6045" w:rsidRDefault="008109B1" w:rsidP="00130275">
      <w:r w:rsidRPr="007A6045">
        <w:t xml:space="preserve">Pages: </w:t>
      </w:r>
      <w:r w:rsidR="00CE278A">
        <w:t>768</w:t>
      </w:r>
    </w:p>
    <w:p w14:paraId="1D90BED5" w14:textId="0DB1DCE6" w:rsidR="00F2459B" w:rsidRPr="007A6045" w:rsidRDefault="00F2459B" w:rsidP="00130275">
      <w:pPr>
        <w:rPr>
          <w:b/>
          <w:bCs/>
        </w:rPr>
      </w:pPr>
      <w:r w:rsidRPr="007A6045">
        <w:rPr>
          <w:b/>
          <w:bCs/>
        </w:rPr>
        <w:br/>
        <w:t xml:space="preserve">About </w:t>
      </w:r>
    </w:p>
    <w:p w14:paraId="337E5AC3" w14:textId="77777777" w:rsidR="00CE278A" w:rsidRDefault="00CE278A" w:rsidP="00CE278A">
      <w:pPr>
        <w:jc w:val="both"/>
        <w:rPr>
          <w:lang w:val="en-US"/>
        </w:rPr>
      </w:pPr>
    </w:p>
    <w:p w14:paraId="207B9A77" w14:textId="13D95C7C" w:rsidR="00CE278A" w:rsidRPr="00CE278A" w:rsidRDefault="00CE278A" w:rsidP="00CE278A">
      <w:pPr>
        <w:jc w:val="both"/>
        <w:rPr>
          <w:lang w:val="en-US"/>
        </w:rPr>
      </w:pPr>
      <w:r>
        <w:rPr>
          <w:lang w:val="en-US"/>
        </w:rPr>
        <w:t>This book is a</w:t>
      </w:r>
      <w:r w:rsidRPr="00CE278A">
        <w:rPr>
          <w:lang w:val="en-US"/>
        </w:rPr>
        <w:t xml:space="preserve"> comprehensive framework that teaches how to link financial statement analysis with valuation, showing investors how to uncover value drivers, evaluate risk, and make disciplined decisions grounded in accounting-based fundamentals.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59565DEF" w14:textId="77777777" w:rsidR="00CE278A" w:rsidRDefault="00CE278A" w:rsidP="00CE278A">
      <w:pPr>
        <w:jc w:val="both"/>
        <w:rPr>
          <w:lang w:val="en-US"/>
        </w:rPr>
      </w:pPr>
    </w:p>
    <w:p w14:paraId="22F9D8F1" w14:textId="22ACC6E1" w:rsidR="00CE278A" w:rsidRPr="00CE278A" w:rsidRDefault="00CE278A" w:rsidP="00CE278A">
      <w:pPr>
        <w:jc w:val="both"/>
        <w:rPr>
          <w:lang w:val="en-US"/>
        </w:rPr>
      </w:pPr>
      <w:r w:rsidRPr="00CE278A">
        <w:rPr>
          <w:lang w:val="en-US"/>
        </w:rPr>
        <w:t xml:space="preserve">Shows students how to extract information from financial statements and use that data to value firms. This title also shows how to handle </w:t>
      </w:r>
      <w:proofErr w:type="gramStart"/>
      <w:r w:rsidRPr="00CE278A">
        <w:rPr>
          <w:lang w:val="en-US"/>
        </w:rPr>
        <w:t>the accounting</w:t>
      </w:r>
      <w:proofErr w:type="gramEnd"/>
      <w:r w:rsidRPr="00CE278A">
        <w:rPr>
          <w:lang w:val="en-US"/>
        </w:rPr>
        <w:t xml:space="preserve"> in financial statements and use the financial statements as a lens to view a business and assess the value it generates.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D8F0FB0" w14:textId="77777777" w:rsidR="00CE278A" w:rsidRDefault="00CE278A" w:rsidP="00CE278A">
      <w:pPr>
        <w:jc w:val="both"/>
        <w:rPr>
          <w:lang w:val="en-US"/>
        </w:rPr>
      </w:pPr>
    </w:p>
    <w:p w14:paraId="4913675A" w14:textId="77777777" w:rsidR="00CE278A" w:rsidRDefault="00CE278A" w:rsidP="00CE278A">
      <w:pPr>
        <w:jc w:val="both"/>
        <w:rPr>
          <w:lang w:val="en-US"/>
        </w:rPr>
      </w:pPr>
      <w:r w:rsidRPr="00CE278A">
        <w:rPr>
          <w:lang w:val="en-US"/>
        </w:rPr>
        <w:t xml:space="preserve">Penman presents a practical, accounting-centered approach to valuing securities. He explains how financial statements map to value drivers. The clean-surplus relation and the residual-income model get detailed treatment as tools to convert accounting forecasts to intrinsic value. Penman shows how to forecast earnings by separating recurring performance from one-time items. He emphasizes adjusting reported figures: capitalizing research and development, reclassifying operating leases, and correcting for aggressive revenue recognition. </w:t>
      </w:r>
    </w:p>
    <w:p w14:paraId="6A61238F" w14:textId="77777777" w:rsidR="00CE278A" w:rsidRDefault="00CE278A" w:rsidP="00CE278A">
      <w:pPr>
        <w:jc w:val="both"/>
        <w:rPr>
          <w:lang w:val="en-US"/>
        </w:rPr>
      </w:pPr>
    </w:p>
    <w:p w14:paraId="6904C8E1" w14:textId="77777777" w:rsidR="00CE278A" w:rsidRDefault="00CE278A" w:rsidP="00CE278A">
      <w:pPr>
        <w:jc w:val="both"/>
        <w:rPr>
          <w:lang w:val="en-US"/>
        </w:rPr>
      </w:pPr>
      <w:r w:rsidRPr="00CE278A">
        <w:rPr>
          <w:lang w:val="en-US"/>
        </w:rPr>
        <w:t xml:space="preserve">Accruals analysis receives attention </w:t>
      </w:r>
      <w:proofErr w:type="gramStart"/>
      <w:r w:rsidRPr="00CE278A">
        <w:rPr>
          <w:lang w:val="en-US"/>
        </w:rPr>
        <w:t>as a way to</w:t>
      </w:r>
      <w:proofErr w:type="gramEnd"/>
      <w:r w:rsidRPr="00CE278A">
        <w:rPr>
          <w:lang w:val="en-US"/>
        </w:rPr>
        <w:t xml:space="preserve"> detect earnings manipulation and poor cash conversion. The book ties profitability measures like return on equity and return on invested capital to sustainable growth and value creation. Penman reconciles earnings-based valuations with free cash flow methods and explains when each is preferable. He sets out procedures to estimate discount rates that are consistent with accounting-based risk measures. Practical techniques include multi-year forecasting templates, sensitivity and scenario analysis, and checklists for earnings quality. </w:t>
      </w:r>
    </w:p>
    <w:p w14:paraId="1A4FE52E" w14:textId="77777777" w:rsidR="00CE278A" w:rsidRDefault="00CE278A" w:rsidP="00CE278A">
      <w:pPr>
        <w:jc w:val="both"/>
        <w:rPr>
          <w:lang w:val="en-US"/>
        </w:rPr>
      </w:pPr>
    </w:p>
    <w:p w14:paraId="5B59F36A" w14:textId="77777777" w:rsidR="00CE278A" w:rsidRDefault="00CE278A" w:rsidP="00CE278A">
      <w:pPr>
        <w:jc w:val="both"/>
        <w:rPr>
          <w:lang w:val="en-US"/>
        </w:rPr>
      </w:pPr>
      <w:r w:rsidRPr="00CE278A">
        <w:rPr>
          <w:lang w:val="en-US"/>
        </w:rPr>
        <w:t>Penman shows how to treat nonrecurring items, goodwill and impairment, pension obligations, and tax effects so forecasts reflect economic reality. He teaches DuPont-style decompositions to diagnose whether margins, turnover, or leverage drive returns. Case examples walk through step-by-step valuations and show how small accounting choices change value estimates. The book also offers tests to judge management forecasts and to spot creative accounting. The tone favors arithmetic and formal models over intuition.</w:t>
      </w:r>
    </w:p>
    <w:p w14:paraId="2C13C9FB" w14:textId="77777777" w:rsidR="00CE278A" w:rsidRDefault="00CE278A" w:rsidP="00CE278A">
      <w:pPr>
        <w:jc w:val="both"/>
        <w:rPr>
          <w:lang w:val="en-US"/>
        </w:rPr>
      </w:pPr>
    </w:p>
    <w:p w14:paraId="66ED87C8" w14:textId="24DC2212" w:rsidR="00CE278A" w:rsidRPr="00CE278A" w:rsidRDefault="00CE278A" w:rsidP="00CE278A">
      <w:pPr>
        <w:jc w:val="both"/>
        <w:rPr>
          <w:lang w:val="en-US"/>
        </w:rPr>
      </w:pPr>
      <w:r w:rsidRPr="00CE278A">
        <w:rPr>
          <w:lang w:val="en-US"/>
        </w:rPr>
        <w:t xml:space="preserve"> The central lesson is that careful, accounting-savvy analysis improves forecasting accuracy and valuation discipline. For investors, the payoff is clearer signals about mispricing, more reliable intrinsic-value estimates, and better buy-hold-sell judgments grounded in adjusted cash and earnings forecasts. The work ends with practical guidance on reconciling derived intrinsic values with market prices and on stress-testing assumptions to protect against overconfidence.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F08ED69" w:rsidR="00571E7E" w:rsidRDefault="00525694" w:rsidP="00525694">
      <w:r w:rsidRPr="007A6045">
        <w:lastRenderedPageBreak/>
        <w:t xml:space="preserve">Rating: </w:t>
      </w:r>
      <w:r w:rsidR="00CE278A">
        <w:t>4.4 | (46)</w:t>
      </w:r>
    </w:p>
    <w:p w14:paraId="096619F7" w14:textId="77777777" w:rsidR="00CE278A" w:rsidRPr="007A6045" w:rsidRDefault="00CE278A"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A444560" w:rsidR="0003046A" w:rsidRPr="00CE278A" w:rsidRDefault="0003046A" w:rsidP="00E73BCB">
      <w:pPr>
        <w:jc w:val="both"/>
        <w:rPr>
          <w:lang w:val="en-US"/>
        </w:rPr>
      </w:pPr>
      <w:r w:rsidRPr="007A6045">
        <w:t>1.</w:t>
      </w:r>
      <w:r w:rsidR="00571E7E" w:rsidRPr="007A6045">
        <w:t xml:space="preserve"> “</w:t>
      </w:r>
      <w:r w:rsidR="00CE278A" w:rsidRPr="00CE278A">
        <w:rPr>
          <w:lang w:val="en-US"/>
        </w:rPr>
        <w:t xml:space="preserve">It's a great book with insight research and </w:t>
      </w:r>
      <w:proofErr w:type="gramStart"/>
      <w:r w:rsidR="00CE278A" w:rsidRPr="00CE278A">
        <w:rPr>
          <w:lang w:val="en-US"/>
        </w:rPr>
        <w:t>findings,</w:t>
      </w:r>
      <w:proofErr w:type="gramEnd"/>
      <w:r w:rsidR="00CE278A" w:rsidRPr="00CE278A">
        <w:rPr>
          <w:lang w:val="en-US"/>
        </w:rPr>
        <w:t xml:space="preserve"> it really helps a lot!</w:t>
      </w:r>
      <w:r w:rsidR="00571E7E" w:rsidRPr="007A6045">
        <w:t>”</w:t>
      </w:r>
      <w:r w:rsidR="00A70697" w:rsidRPr="007A6045">
        <w:t xml:space="preserve"> – </w:t>
      </w:r>
      <w:r w:rsidR="00CE278A" w:rsidRPr="00CE278A">
        <w:t>Jinghui Yao</w:t>
      </w:r>
    </w:p>
    <w:p w14:paraId="35FF9041" w14:textId="77777777" w:rsidR="00BE14BA" w:rsidRPr="007A6045" w:rsidRDefault="00BE14BA" w:rsidP="00E73BCB">
      <w:pPr>
        <w:jc w:val="both"/>
      </w:pPr>
    </w:p>
    <w:p w14:paraId="59C8DC9B" w14:textId="7616EA39" w:rsidR="009C21F7" w:rsidRDefault="009C21F7" w:rsidP="00E73BCB">
      <w:pPr>
        <w:jc w:val="both"/>
        <w:rPr>
          <w:rFonts w:ascii="MS Gothic" w:eastAsia="MS Gothic" w:hAnsi="MS Gothic" w:cs="MS Gothic"/>
          <w:lang w:val="en-US"/>
        </w:rPr>
      </w:pPr>
      <w:r w:rsidRPr="007A6045">
        <w:t>2. “</w:t>
      </w:r>
      <w:r w:rsidR="00CE278A" w:rsidRPr="00CE278A">
        <w:rPr>
          <w:lang w:val="en-US"/>
        </w:rPr>
        <w:t>wish this book help me pass the final exam</w:t>
      </w:r>
      <w:r w:rsidRPr="007A6045">
        <w:t xml:space="preserve">” – </w:t>
      </w:r>
      <w:proofErr w:type="spellStart"/>
      <w:r w:rsidR="00CE278A" w:rsidRPr="00CE278A">
        <w:rPr>
          <w:rFonts w:ascii="MS Gothic" w:eastAsia="MS Gothic" w:hAnsi="MS Gothic" w:cs="MS Gothic" w:hint="eastAsia"/>
          <w:lang w:val="en-US"/>
        </w:rPr>
        <w:t>クドウユキ</w:t>
      </w:r>
      <w:proofErr w:type="spellEnd"/>
    </w:p>
    <w:p w14:paraId="5AD4941F" w14:textId="77777777" w:rsidR="00CE278A" w:rsidRPr="007A6045" w:rsidRDefault="00CE278A" w:rsidP="00E73BCB">
      <w:pPr>
        <w:jc w:val="both"/>
      </w:pPr>
    </w:p>
    <w:p w14:paraId="035401EA" w14:textId="7215C298" w:rsidR="009C21F7" w:rsidRPr="00E73BCB" w:rsidRDefault="009C21F7" w:rsidP="00E73BCB">
      <w:pPr>
        <w:jc w:val="both"/>
        <w:rPr>
          <w:lang w:val="en-US"/>
        </w:rPr>
      </w:pPr>
      <w:r w:rsidRPr="007A6045">
        <w:t>3. “</w:t>
      </w:r>
      <w:r w:rsidR="00E73BCB" w:rsidRPr="00E73BCB">
        <w:rPr>
          <w:lang w:val="en-US"/>
        </w:rPr>
        <w:t xml:space="preserve">I love Penman's research. He has contributed significantly to both </w:t>
      </w:r>
      <w:proofErr w:type="gramStart"/>
      <w:r w:rsidR="00E73BCB" w:rsidRPr="00E73BCB">
        <w:rPr>
          <w:lang w:val="en-US"/>
        </w:rPr>
        <w:t>the accounting</w:t>
      </w:r>
      <w:proofErr w:type="gramEnd"/>
      <w:r w:rsidR="00E73BCB" w:rsidRPr="00E73BCB">
        <w:rPr>
          <w:lang w:val="en-US"/>
        </w:rPr>
        <w:t xml:space="preserve"> and financial research.</w:t>
      </w:r>
      <w:r w:rsidR="00E73BCB">
        <w:rPr>
          <w:lang w:val="en-US"/>
        </w:rPr>
        <w:t xml:space="preserve"> </w:t>
      </w:r>
      <w:r w:rsidR="00E73BCB" w:rsidRPr="00E73BCB">
        <w:rPr>
          <w:lang w:val="en-US"/>
        </w:rPr>
        <w:t xml:space="preserve">His book is </w:t>
      </w:r>
      <w:proofErr w:type="gramStart"/>
      <w:r w:rsidR="00E73BCB" w:rsidRPr="00E73BCB">
        <w:rPr>
          <w:lang w:val="en-US"/>
        </w:rPr>
        <w:t>overall great</w:t>
      </w:r>
      <w:proofErr w:type="gramEnd"/>
      <w:r w:rsidR="00E73BCB" w:rsidRPr="00E73BCB">
        <w:rPr>
          <w:lang w:val="en-US"/>
        </w:rPr>
        <w:t xml:space="preserve"> </w:t>
      </w:r>
      <w:proofErr w:type="gramStart"/>
      <w:r w:rsidR="00E73BCB" w:rsidRPr="00E73BCB">
        <w:rPr>
          <w:lang w:val="en-US"/>
        </w:rPr>
        <w:t>but</w:t>
      </w:r>
      <w:proofErr w:type="gramEnd"/>
      <w:r w:rsidR="00E73BCB" w:rsidRPr="00E73BCB">
        <w:rPr>
          <w:lang w:val="en-US"/>
        </w:rPr>
        <w:t xml:space="preserve"> some parts he skips the logic or certain steps, leaving the reader a bit puzzled. Examples are good.</w:t>
      </w:r>
      <w:r w:rsidR="00E73BCB">
        <w:rPr>
          <w:lang w:val="en-US"/>
        </w:rPr>
        <w:t xml:space="preserve"> </w:t>
      </w:r>
      <w:r w:rsidR="00E73BCB" w:rsidRPr="00E73BCB">
        <w:rPr>
          <w:lang w:val="en-US"/>
        </w:rPr>
        <w:t>Hopefully, the next version will not have certain jumps but overall great book that teaches you how to analyze and value firms.</w:t>
      </w:r>
      <w:r w:rsidRPr="007A6045">
        <w:t xml:space="preserve">” – </w:t>
      </w:r>
      <w:r w:rsidR="00E73BCB">
        <w:t>Daniel</w:t>
      </w:r>
    </w:p>
    <w:p w14:paraId="14CC793E" w14:textId="77777777" w:rsidR="009C21F7" w:rsidRPr="007A6045" w:rsidRDefault="009C21F7" w:rsidP="00E73BCB">
      <w:pPr>
        <w:jc w:val="both"/>
      </w:pPr>
    </w:p>
    <w:p w14:paraId="36AA9AB4" w14:textId="7809310F" w:rsidR="009C21F7" w:rsidRPr="00E73BCB" w:rsidRDefault="009C21F7" w:rsidP="00E73BCB">
      <w:pPr>
        <w:jc w:val="both"/>
        <w:rPr>
          <w:lang w:val="en-US"/>
        </w:rPr>
      </w:pPr>
      <w:r w:rsidRPr="007A6045">
        <w:t>4. “</w:t>
      </w:r>
      <w:r w:rsidR="00E73BCB" w:rsidRPr="00E73BCB">
        <w:rPr>
          <w:lang w:val="en-US"/>
        </w:rPr>
        <w:t>I have the 2009 version and have read it multiple times from cover to cover. The 2012 version has enough new and relevant material to completely justify the upgrade. I like some of the simplifications that the author has done and I especially like the addition of Chapter 7. Overall - fantastic book.</w:t>
      </w:r>
      <w:r w:rsidRPr="007A6045">
        <w:t xml:space="preserve">” – </w:t>
      </w:r>
      <w:r w:rsidR="00E73BCB">
        <w:t>Brad H Clayton</w:t>
      </w:r>
    </w:p>
    <w:p w14:paraId="5D3789B4" w14:textId="77777777" w:rsidR="009C21F7" w:rsidRPr="007A6045" w:rsidRDefault="009C21F7" w:rsidP="00E73BCB">
      <w:pPr>
        <w:jc w:val="both"/>
      </w:pPr>
    </w:p>
    <w:p w14:paraId="38710994" w14:textId="35C5C717" w:rsidR="009C21F7" w:rsidRPr="007A6045" w:rsidRDefault="009C21F7" w:rsidP="00E73BCB">
      <w:pPr>
        <w:jc w:val="both"/>
      </w:pPr>
      <w:r w:rsidRPr="007A6045">
        <w:t>5. “</w:t>
      </w:r>
      <w:r w:rsidR="00E73BCB" w:rsidRPr="00E73BCB">
        <w:t xml:space="preserve">The seller was excellent. The book arrived practically new and way before we were expecting it. Now, the content. I should tell you right away that if you do not want to do tough research and valuation of companies, don't buy the book. It is not for the </w:t>
      </w:r>
      <w:proofErr w:type="gramStart"/>
      <w:r w:rsidR="00E73BCB" w:rsidRPr="00E73BCB">
        <w:t>generalist,</w:t>
      </w:r>
      <w:proofErr w:type="gramEnd"/>
      <w:r w:rsidR="00E73BCB" w:rsidRPr="00E73BCB">
        <w:t xml:space="preserve"> it is for people who want to get into the nitty gritty of financial statements.</w:t>
      </w:r>
      <w:r w:rsidRPr="007A6045">
        <w:t xml:space="preserve">” – </w:t>
      </w:r>
      <w:proofErr w:type="spellStart"/>
      <w:r w:rsidR="00E73BCB" w:rsidRPr="00E73BCB">
        <w:t>Gidimeister</w:t>
      </w:r>
      <w:proofErr w:type="spellEnd"/>
    </w:p>
    <w:p w14:paraId="5DAC6BC7" w14:textId="77777777" w:rsidR="00BE14BA" w:rsidRPr="007A6045" w:rsidRDefault="00BE14BA" w:rsidP="00130275"/>
    <w:p w14:paraId="46F6FDAF" w14:textId="239B6887" w:rsidR="0087744C" w:rsidRPr="007A6045" w:rsidRDefault="0087744C" w:rsidP="00130275">
      <w:pPr>
        <w:rPr>
          <w:b/>
          <w:bCs/>
        </w:rPr>
      </w:pPr>
      <w:r w:rsidRPr="007A6045">
        <w:rPr>
          <w:b/>
          <w:bCs/>
        </w:rPr>
        <w:t>Indicative Price: $</w:t>
      </w:r>
      <w:r w:rsidR="00E73BCB">
        <w:rPr>
          <w:b/>
          <w:bCs/>
        </w:rPr>
        <w:t>274.29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1E85"/>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E278A"/>
    <w:rsid w:val="00D428EB"/>
    <w:rsid w:val="00D83B58"/>
    <w:rsid w:val="00DB5254"/>
    <w:rsid w:val="00DC1953"/>
    <w:rsid w:val="00E34E28"/>
    <w:rsid w:val="00E73BCB"/>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278A"/>
    <w:rPr>
      <w:color w:val="467886" w:themeColor="hyperlink"/>
      <w:u w:val="single"/>
    </w:rPr>
  </w:style>
  <w:style w:type="character" w:styleId="UnresolvedMention">
    <w:name w:val="Unresolved Mention"/>
    <w:basedOn w:val="DefaultParagraphFont"/>
    <w:uiPriority w:val="99"/>
    <w:semiHidden/>
    <w:unhideWhenUsed/>
    <w:rsid w:val="00CE2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2025-09-12T07:43:00Z</dcterms:created>
  <dcterms:modified xsi:type="dcterms:W3CDTF">2025-09-12T07:43:00Z</dcterms:modified>
</cp:coreProperties>
</file>