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AD01C" w14:textId="77777777" w:rsidR="004D317D" w:rsidRPr="004D317D" w:rsidRDefault="004D317D" w:rsidP="004D317D">
      <w:pPr>
        <w:rPr>
          <w:b/>
          <w:bCs/>
          <w:sz w:val="32"/>
          <w:szCs w:val="32"/>
          <w:lang w:val="en-US"/>
        </w:rPr>
      </w:pPr>
      <w:r w:rsidRPr="004D317D">
        <w:rPr>
          <w:b/>
          <w:bCs/>
          <w:sz w:val="32"/>
          <w:szCs w:val="32"/>
          <w:lang w:val="en-US"/>
        </w:rPr>
        <w:t>Go-Givers Sell More</w:t>
      </w:r>
    </w:p>
    <w:p w14:paraId="7FCE9FBE" w14:textId="741914CC" w:rsidR="00122C6A" w:rsidRDefault="004D317D" w:rsidP="00130275">
      <w:pPr>
        <w:rPr>
          <w:b/>
          <w:bCs/>
          <w:sz w:val="24"/>
          <w:szCs w:val="24"/>
        </w:rPr>
      </w:pPr>
      <w:r w:rsidRPr="004D317D">
        <w:rPr>
          <w:b/>
          <w:bCs/>
          <w:sz w:val="24"/>
          <w:szCs w:val="24"/>
        </w:rPr>
        <w:t xml:space="preserve">Bob </w:t>
      </w:r>
      <w:r w:rsidRPr="004D317D">
        <w:rPr>
          <w:b/>
          <w:bCs/>
          <w:sz w:val="24"/>
          <w:szCs w:val="24"/>
        </w:rPr>
        <w:t>Burg</w:t>
      </w:r>
      <w:r>
        <w:rPr>
          <w:b/>
          <w:bCs/>
          <w:sz w:val="24"/>
          <w:szCs w:val="24"/>
        </w:rPr>
        <w:t xml:space="preserve"> </w:t>
      </w:r>
      <w:r w:rsidRPr="004D317D">
        <w:rPr>
          <w:b/>
          <w:bCs/>
          <w:sz w:val="24"/>
          <w:szCs w:val="24"/>
        </w:rPr>
        <w:t>and</w:t>
      </w:r>
      <w:r>
        <w:rPr>
          <w:b/>
          <w:bCs/>
          <w:sz w:val="24"/>
          <w:szCs w:val="24"/>
        </w:rPr>
        <w:t xml:space="preserve"> </w:t>
      </w:r>
      <w:r w:rsidRPr="004D317D">
        <w:rPr>
          <w:b/>
          <w:bCs/>
          <w:sz w:val="24"/>
          <w:szCs w:val="24"/>
        </w:rPr>
        <w:t>John David Mann</w:t>
      </w:r>
    </w:p>
    <w:p w14:paraId="1695D1F9" w14:textId="77777777" w:rsidR="004D317D" w:rsidRDefault="004D317D" w:rsidP="00130275"/>
    <w:p w14:paraId="2E2EC765" w14:textId="4F6E3188" w:rsidR="00A73517" w:rsidRPr="007A6045" w:rsidRDefault="008109B1" w:rsidP="00130275">
      <w:r w:rsidRPr="007A6045">
        <w:t xml:space="preserve">Year: </w:t>
      </w:r>
      <w:r w:rsidR="004D317D">
        <w:t>2010</w:t>
      </w:r>
      <w:r w:rsidR="00442564" w:rsidRPr="007A6045">
        <w:br/>
      </w:r>
      <w:r w:rsidRPr="007A6045">
        <w:t xml:space="preserve">Publisher: </w:t>
      </w:r>
      <w:r w:rsidR="004D317D" w:rsidRPr="004D317D">
        <w:t>Penguin Books</w:t>
      </w:r>
    </w:p>
    <w:p w14:paraId="55F89754" w14:textId="099B3BCD" w:rsidR="00023EC8" w:rsidRPr="007A6045" w:rsidRDefault="008109B1" w:rsidP="00130275">
      <w:r w:rsidRPr="007A6045">
        <w:t xml:space="preserve">Pages: </w:t>
      </w:r>
      <w:r w:rsidR="004D317D">
        <w:t>208</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37BAD095" w14:textId="77777777" w:rsidR="004D317D" w:rsidRPr="004D317D" w:rsidRDefault="004D317D" w:rsidP="004D317D">
      <w:pPr>
        <w:jc w:val="both"/>
        <w:rPr>
          <w:lang w:val="en-US"/>
        </w:rPr>
      </w:pPr>
      <w:r w:rsidRPr="004D317D">
        <w:rPr>
          <w:lang w:val="en-US"/>
        </w:rPr>
        <w:t>A principles-based guide that demonstrates how focusing on giving value, building trust, and serving others can naturally lead to stronger relationships and increased sales success.</w:t>
      </w:r>
    </w:p>
    <w:p w14:paraId="768AA400" w14:textId="77777777" w:rsidR="004D317D" w:rsidRPr="004D317D" w:rsidRDefault="004D317D" w:rsidP="004D317D">
      <w:pPr>
        <w:jc w:val="both"/>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23511D1E" w14:textId="77777777" w:rsidR="004D317D" w:rsidRDefault="004D317D" w:rsidP="004D317D">
      <w:pPr>
        <w:jc w:val="both"/>
      </w:pPr>
      <w:r>
        <w:t>The sequel to the international best seller The Go-Giver, applying its inspirational approach to real-world challenges.</w:t>
      </w:r>
    </w:p>
    <w:p w14:paraId="79D6DFF0" w14:textId="77777777" w:rsidR="004D317D" w:rsidRDefault="004D317D" w:rsidP="004D317D">
      <w:pPr>
        <w:jc w:val="both"/>
      </w:pPr>
    </w:p>
    <w:p w14:paraId="4359E470" w14:textId="77777777" w:rsidR="004D317D" w:rsidRDefault="004D317D" w:rsidP="004D317D">
      <w:pPr>
        <w:jc w:val="both"/>
      </w:pPr>
      <w:r>
        <w:t>The Go-Giver took the business world by storm with its message that giving is the simplest, most fulfilling and most effective path to success. It has inspired hundreds of thousands of readers; but some have wondered how the story's lessons stand up to the tough challenges of everyday, real-world business.</w:t>
      </w:r>
    </w:p>
    <w:p w14:paraId="6A9D660A" w14:textId="77777777" w:rsidR="004D317D" w:rsidRDefault="004D317D" w:rsidP="004D317D">
      <w:pPr>
        <w:jc w:val="both"/>
      </w:pPr>
    </w:p>
    <w:p w14:paraId="3360872B" w14:textId="77777777" w:rsidR="004D317D" w:rsidRDefault="004D317D" w:rsidP="004D317D">
      <w:pPr>
        <w:jc w:val="both"/>
      </w:pPr>
      <w:r>
        <w:t>Bob Burg and John David Mann answer that question in Go-Givers Sell More, a practical guide that turns giving into the cornerstone of a powerful and effective approach to selling.</w:t>
      </w:r>
    </w:p>
    <w:p w14:paraId="192E47ED" w14:textId="77777777" w:rsidR="004D317D" w:rsidRDefault="004D317D" w:rsidP="004D317D">
      <w:pPr>
        <w:jc w:val="both"/>
      </w:pPr>
    </w:p>
    <w:p w14:paraId="1F8A17A1" w14:textId="77777777" w:rsidR="004D317D" w:rsidRDefault="004D317D" w:rsidP="004D317D">
      <w:pPr>
        <w:jc w:val="both"/>
      </w:pPr>
      <w:r>
        <w:t xml:space="preserve">Most of us think of sales as a struggle to make people do something they don't really want to do. But that cut-throat mentality makes the process much harder than it </w:t>
      </w:r>
      <w:proofErr w:type="gramStart"/>
      <w:r>
        <w:t>has to</w:t>
      </w:r>
      <w:proofErr w:type="gramEnd"/>
      <w:r>
        <w:t xml:space="preserve"> be - especially in an economic downturn when customers are more suspicious and defensive than ever.</w:t>
      </w:r>
    </w:p>
    <w:p w14:paraId="0FB94EBD" w14:textId="77777777" w:rsidR="004D317D" w:rsidRDefault="004D317D" w:rsidP="004D317D">
      <w:pPr>
        <w:jc w:val="both"/>
      </w:pPr>
    </w:p>
    <w:p w14:paraId="530E5491" w14:textId="77777777" w:rsidR="004D317D" w:rsidRDefault="004D317D" w:rsidP="004D317D">
      <w:pPr>
        <w:jc w:val="both"/>
      </w:pPr>
      <w:r>
        <w:t>It's far more effective (and satisfying) when salespeople think like go-givers and focus on creating value for the customer. Cultivate a trusting relationship and provide outstanding service, and great results will follow automatically.</w:t>
      </w:r>
    </w:p>
    <w:p w14:paraId="67CF2972" w14:textId="77777777" w:rsidR="004D317D" w:rsidRDefault="004D317D" w:rsidP="004D317D">
      <w:pPr>
        <w:jc w:val="both"/>
      </w:pPr>
    </w:p>
    <w:p w14:paraId="0319EBAF" w14:textId="1175F467" w:rsidR="004D317D" w:rsidRPr="004D317D" w:rsidRDefault="004D317D" w:rsidP="004D317D">
      <w:pPr>
        <w:jc w:val="both"/>
      </w:pPr>
      <w:r>
        <w:t>Illustrating their points with a wide range of real-life examples, Burg and Mann offer tips and strategies that anyone in sales can start applying right away.</w:t>
      </w:r>
    </w:p>
    <w:p w14:paraId="2855C816" w14:textId="77777777" w:rsidR="004D317D" w:rsidRPr="007A6045" w:rsidRDefault="004D317D"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7B69C75E" w14:textId="77777777" w:rsidR="004D317D" w:rsidRDefault="004D317D" w:rsidP="004D317D">
      <w:pPr>
        <w:jc w:val="both"/>
      </w:pPr>
      <w:r>
        <w:t>The book explains that giving and adding value to others is the most effective path to sales success. Burg and Mann emphasize that focusing on helping customers, rather than just closing deals, creates trust, loyalty, and long-term results. The central idea is that generosity and service drive both relationships and revenue.</w:t>
      </w:r>
    </w:p>
    <w:p w14:paraId="241248DA" w14:textId="77777777" w:rsidR="004D317D" w:rsidRDefault="004D317D" w:rsidP="004D317D">
      <w:pPr>
        <w:jc w:val="both"/>
      </w:pPr>
    </w:p>
    <w:p w14:paraId="6C8195A8" w14:textId="77777777" w:rsidR="004D317D" w:rsidRDefault="004D317D" w:rsidP="004D317D">
      <w:pPr>
        <w:jc w:val="both"/>
      </w:pPr>
      <w:r>
        <w:t>The authors introduce the concept of the “go-giver” mindset, which prioritizes providing value before expecting anything in return. They show that salespeople who focus on solving problems, offering guidance, and supporting clients naturally attract more opportunities.</w:t>
      </w:r>
    </w:p>
    <w:p w14:paraId="42572C4B" w14:textId="77777777" w:rsidR="004D317D" w:rsidRDefault="004D317D" w:rsidP="004D317D">
      <w:pPr>
        <w:jc w:val="both"/>
      </w:pPr>
    </w:p>
    <w:p w14:paraId="254B0035" w14:textId="77777777" w:rsidR="004D317D" w:rsidRDefault="004D317D" w:rsidP="004D317D">
      <w:pPr>
        <w:jc w:val="both"/>
      </w:pPr>
      <w:r>
        <w:t>A major theme is building trust and credibility. Burg and Mann explain that people are more likely to buy from someone they trust and respect. By consistently demonstrating care, knowledge, and reliability, salespeople establish strong, lasting relationships.</w:t>
      </w:r>
    </w:p>
    <w:p w14:paraId="4953A541" w14:textId="77777777" w:rsidR="004D317D" w:rsidRDefault="004D317D" w:rsidP="004D317D">
      <w:pPr>
        <w:jc w:val="both"/>
      </w:pPr>
    </w:p>
    <w:p w14:paraId="28F78AB4" w14:textId="77777777" w:rsidR="004D317D" w:rsidRDefault="004D317D" w:rsidP="004D317D">
      <w:pPr>
        <w:jc w:val="both"/>
      </w:pPr>
      <w:r>
        <w:lastRenderedPageBreak/>
        <w:t>The book also covers practical strategies for applying these principles. The authors discuss ways to identify customer needs, present solutions thoughtfully, and go beyond expectations in service. They emphasize that small gestures, thoughtful communication, and attentive listening can have a significant impact on outcomes.</w:t>
      </w:r>
    </w:p>
    <w:p w14:paraId="3B90D7EF" w14:textId="77777777" w:rsidR="004D317D" w:rsidRDefault="004D317D" w:rsidP="004D317D">
      <w:pPr>
        <w:jc w:val="both"/>
      </w:pPr>
    </w:p>
    <w:p w14:paraId="3EB8BCAC" w14:textId="77777777" w:rsidR="004D317D" w:rsidRDefault="004D317D" w:rsidP="004D317D">
      <w:pPr>
        <w:jc w:val="both"/>
      </w:pPr>
      <w:r>
        <w:t>Another key point is that success grows through networks. Burg and Mann show how helping one person can create ripple effects, leading to referrals, partnerships, and additional opportunities. Giving creates goodwill that often returns in unexpected ways.</w:t>
      </w:r>
    </w:p>
    <w:p w14:paraId="502AEBF3" w14:textId="77777777" w:rsidR="004D317D" w:rsidRDefault="004D317D" w:rsidP="004D317D">
      <w:pPr>
        <w:jc w:val="both"/>
      </w:pPr>
    </w:p>
    <w:p w14:paraId="36019B9A" w14:textId="19AA9E79" w:rsidR="004D317D" w:rsidRPr="004D317D" w:rsidRDefault="004D317D" w:rsidP="004D317D">
      <w:pPr>
        <w:jc w:val="both"/>
      </w:pPr>
      <w:r>
        <w:t>Overall, the book teaches that effective selling is rooted in generosity, service, and authenticity. By focusing on creating value and nurturing relationships, salespeople can achieve higher results, stronger client loyalty, and sustainable long-term success.</w:t>
      </w:r>
    </w:p>
    <w:p w14:paraId="04210A59" w14:textId="77777777" w:rsidR="004D317D" w:rsidRPr="007A6045" w:rsidRDefault="004D317D"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78DBA2E1" w:rsidR="00571E7E" w:rsidRPr="007A6045" w:rsidRDefault="00525694" w:rsidP="00525694">
      <w:r w:rsidRPr="007A6045">
        <w:t xml:space="preserve">Rating: </w:t>
      </w:r>
      <w:r w:rsidR="004D317D">
        <w:t>4.8 | (1,302)</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6E020191" w14:textId="190F0F4A" w:rsidR="004D317D" w:rsidRPr="004D317D" w:rsidRDefault="0003046A" w:rsidP="004D317D">
      <w:pPr>
        <w:jc w:val="both"/>
        <w:rPr>
          <w:rFonts w:cs="Arial"/>
          <w:color w:val="002F78"/>
          <w:shd w:val="clear" w:color="auto" w:fill="FFFFFF"/>
        </w:rPr>
      </w:pPr>
      <w:r w:rsidRPr="004D317D">
        <w:t>1.</w:t>
      </w:r>
      <w:r w:rsidR="00571E7E" w:rsidRPr="004D317D">
        <w:t xml:space="preserve"> “</w:t>
      </w:r>
      <w:r w:rsidR="004D317D" w:rsidRPr="004D317D">
        <w:rPr>
          <w:rFonts w:cs="Arial"/>
          <w:color w:val="0F1111"/>
          <w:shd w:val="clear" w:color="auto" w:fill="FFFFFF"/>
        </w:rPr>
        <w:t>The heart of our economy is selling. And, for decades, sales experts have written wonderful books detailing ways to improve the sales process. Having spent much of the early years of my career on the front lines of selling professional services (high-end consulting) and having taught professionals selling for the last 20 years, I have long been a voracious reader of the latest books on how to improve the selling process. At long last, someone has written the perfect companion to all those wonderful process books - this a beautiful gem on a winning sales philosophy. The perfect companion for all those wonderful process books.</w:t>
      </w:r>
      <w:r w:rsidR="00571E7E" w:rsidRPr="004D317D">
        <w:t>”</w:t>
      </w:r>
      <w:r w:rsidR="00A70697" w:rsidRPr="004D317D">
        <w:t xml:space="preserve"> – </w:t>
      </w:r>
      <w:r w:rsidR="004D317D" w:rsidRPr="004D317D">
        <w:fldChar w:fldCharType="begin"/>
      </w:r>
      <w:r w:rsidR="004D317D" w:rsidRPr="004D317D">
        <w:instrText>HYPERLINK "https://www.amazon.com/gp/profile/amzn1.account.AF7C6OSQYMREUV34FG4WM54P5FZA/ref=cm_cr_dp_d_gw_tr?ie=UTF8"</w:instrText>
      </w:r>
      <w:r w:rsidR="004D317D" w:rsidRPr="004D317D">
        <w:fldChar w:fldCharType="separate"/>
      </w:r>
      <w:r w:rsidR="004D317D" w:rsidRPr="004D317D">
        <w:rPr>
          <w:rStyle w:val="a-profile-name"/>
          <w:rFonts w:cs="Arial"/>
          <w:color w:val="0F1111"/>
          <w:shd w:val="clear" w:color="auto" w:fill="FFFFFF"/>
        </w:rPr>
        <w:t>Kindle Customer</w:t>
      </w:r>
    </w:p>
    <w:p w14:paraId="35FF9041" w14:textId="71CA3A35" w:rsidR="00BE14BA" w:rsidRPr="004D317D" w:rsidRDefault="004D317D" w:rsidP="004D317D">
      <w:pPr>
        <w:jc w:val="both"/>
      </w:pPr>
      <w:r w:rsidRPr="004D317D">
        <w:fldChar w:fldCharType="end"/>
      </w:r>
    </w:p>
    <w:p w14:paraId="3788CCCD" w14:textId="790246B2" w:rsidR="004D317D" w:rsidRPr="004D317D" w:rsidRDefault="009C21F7" w:rsidP="004D317D">
      <w:pPr>
        <w:jc w:val="both"/>
        <w:rPr>
          <w:rFonts w:cs="Arial"/>
          <w:color w:val="002F78"/>
          <w:shd w:val="clear" w:color="auto" w:fill="FFFFFF"/>
        </w:rPr>
      </w:pPr>
      <w:r w:rsidRPr="004D317D">
        <w:t>2. “</w:t>
      </w:r>
      <w:r w:rsidR="004D317D" w:rsidRPr="004D317D">
        <w:rPr>
          <w:rFonts w:cs="Arial"/>
          <w:color w:val="0F1111"/>
          <w:shd w:val="clear" w:color="auto" w:fill="FFFFFF"/>
        </w:rPr>
        <w:t xml:space="preserve">What a lovely summary and follow up book to The Go Givers. Go Givers sell more explains the and describes the 5 laws and how to use them more in detail. A </w:t>
      </w:r>
      <w:proofErr w:type="gramStart"/>
      <w:r w:rsidR="004D317D" w:rsidRPr="004D317D">
        <w:rPr>
          <w:rFonts w:cs="Arial"/>
          <w:color w:val="0F1111"/>
          <w:shd w:val="clear" w:color="auto" w:fill="FFFFFF"/>
        </w:rPr>
        <w:t>must read</w:t>
      </w:r>
      <w:proofErr w:type="gramEnd"/>
      <w:r w:rsidR="004D317D" w:rsidRPr="004D317D">
        <w:rPr>
          <w:rFonts w:cs="Arial"/>
          <w:color w:val="0F1111"/>
          <w:shd w:val="clear" w:color="auto" w:fill="FFFFFF"/>
        </w:rPr>
        <w:t xml:space="preserve"> complement to The Go Givers book. To be successful at work, in relationships (business or personal) this book can and does help me think better. Give </w:t>
      </w:r>
      <w:proofErr w:type="gramStart"/>
      <w:r w:rsidR="004D317D" w:rsidRPr="004D317D">
        <w:rPr>
          <w:rFonts w:cs="Arial"/>
          <w:color w:val="0F1111"/>
          <w:shd w:val="clear" w:color="auto" w:fill="FFFFFF"/>
        </w:rPr>
        <w:t>better, and</w:t>
      </w:r>
      <w:proofErr w:type="gramEnd"/>
      <w:r w:rsidR="004D317D" w:rsidRPr="004D317D">
        <w:rPr>
          <w:rFonts w:cs="Arial"/>
          <w:color w:val="0F1111"/>
          <w:shd w:val="clear" w:color="auto" w:fill="FFFFFF"/>
        </w:rPr>
        <w:t xml:space="preserve"> receive better. It tells me not be myself, but to be my authentic better self.</w:t>
      </w:r>
      <w:r w:rsidRPr="004D317D">
        <w:t xml:space="preserve">” – </w:t>
      </w:r>
      <w:r w:rsidR="004D317D" w:rsidRPr="004D317D">
        <w:fldChar w:fldCharType="begin"/>
      </w:r>
      <w:r w:rsidR="004D317D" w:rsidRPr="004D317D">
        <w:instrText>HYPERLINK "https://www.amazon.com/gp/profile/amzn1.account.AFF75EKIFKNWGEWS4U7E5IWZQT2Q/ref=cm_cr_dp_d_gw_tr?ie=UTF8"</w:instrText>
      </w:r>
      <w:r w:rsidR="004D317D" w:rsidRPr="004D317D">
        <w:fldChar w:fldCharType="separate"/>
      </w:r>
      <w:r w:rsidR="004D317D" w:rsidRPr="004D317D">
        <w:rPr>
          <w:rStyle w:val="a-profile-name"/>
          <w:rFonts w:cs="Arial"/>
          <w:color w:val="0F1111"/>
          <w:shd w:val="clear" w:color="auto" w:fill="FFFFFF"/>
        </w:rPr>
        <w:t>William Teh</w:t>
      </w:r>
    </w:p>
    <w:p w14:paraId="59C8DC9B" w14:textId="76280986" w:rsidR="009C21F7" w:rsidRPr="004D317D" w:rsidRDefault="004D317D" w:rsidP="004D317D">
      <w:pPr>
        <w:jc w:val="both"/>
      </w:pPr>
      <w:r w:rsidRPr="004D317D">
        <w:fldChar w:fldCharType="end"/>
      </w:r>
    </w:p>
    <w:p w14:paraId="7616B4EC" w14:textId="483FF541" w:rsidR="004D317D" w:rsidRPr="004D317D" w:rsidRDefault="009C21F7" w:rsidP="004D317D">
      <w:pPr>
        <w:jc w:val="both"/>
        <w:rPr>
          <w:rFonts w:cs="Arial"/>
          <w:color w:val="002F78"/>
          <w:shd w:val="clear" w:color="auto" w:fill="FFFFFF"/>
        </w:rPr>
      </w:pPr>
      <w:r w:rsidRPr="004D317D">
        <w:t>3. “</w:t>
      </w:r>
      <w:r w:rsidR="004D317D" w:rsidRPr="004D317D">
        <w:rPr>
          <w:rFonts w:cs="Arial"/>
          <w:color w:val="0F1111"/>
          <w:shd w:val="clear" w:color="auto" w:fill="FFFFFF"/>
        </w:rPr>
        <w:t xml:space="preserve">There really isn't anything more I can say about this book that </w:t>
      </w:r>
      <w:proofErr w:type="gramStart"/>
      <w:r w:rsidR="004D317D" w:rsidRPr="004D317D">
        <w:rPr>
          <w:rFonts w:cs="Arial"/>
          <w:color w:val="0F1111"/>
          <w:shd w:val="clear" w:color="auto" w:fill="FFFFFF"/>
        </w:rPr>
        <w:t>all of</w:t>
      </w:r>
      <w:proofErr w:type="gramEnd"/>
      <w:r w:rsidR="004D317D" w:rsidRPr="004D317D">
        <w:rPr>
          <w:rFonts w:cs="Arial"/>
          <w:color w:val="0F1111"/>
          <w:shd w:val="clear" w:color="auto" w:fill="FFFFFF"/>
        </w:rPr>
        <w:t xml:space="preserve"> the other </w:t>
      </w:r>
      <w:proofErr w:type="gramStart"/>
      <w:r w:rsidR="004D317D" w:rsidRPr="004D317D">
        <w:rPr>
          <w:rFonts w:cs="Arial"/>
          <w:color w:val="0F1111"/>
          <w:shd w:val="clear" w:color="auto" w:fill="FFFFFF"/>
        </w:rPr>
        <w:t>5 star</w:t>
      </w:r>
      <w:proofErr w:type="gramEnd"/>
      <w:r w:rsidR="004D317D" w:rsidRPr="004D317D">
        <w:rPr>
          <w:rFonts w:cs="Arial"/>
          <w:color w:val="0F1111"/>
          <w:shd w:val="clear" w:color="auto" w:fill="FFFFFF"/>
        </w:rPr>
        <w:t xml:space="preserve"> reviewers have already stated. However, I did feel the need to share my voice </w:t>
      </w:r>
      <w:proofErr w:type="spellStart"/>
      <w:r w:rsidR="004D317D" w:rsidRPr="004D317D">
        <w:rPr>
          <w:rFonts w:cs="Arial"/>
          <w:color w:val="0F1111"/>
          <w:shd w:val="clear" w:color="auto" w:fill="FFFFFF"/>
        </w:rPr>
        <w:t>amoungst</w:t>
      </w:r>
      <w:proofErr w:type="spellEnd"/>
      <w:r w:rsidR="004D317D" w:rsidRPr="004D317D">
        <w:rPr>
          <w:rFonts w:cs="Arial"/>
          <w:color w:val="0F1111"/>
          <w:shd w:val="clear" w:color="auto" w:fill="FFFFFF"/>
        </w:rPr>
        <w:t xml:space="preserve"> the other positive reviewers because I truly believe this is a must have book for everyone. Both </w:t>
      </w:r>
      <w:proofErr w:type="gramStart"/>
      <w:r w:rsidR="004D317D" w:rsidRPr="004D317D">
        <w:rPr>
          <w:rFonts w:cs="Arial"/>
          <w:color w:val="0F1111"/>
          <w:shd w:val="clear" w:color="auto" w:fill="FFFFFF"/>
        </w:rPr>
        <w:t>myself and my husband</w:t>
      </w:r>
      <w:proofErr w:type="gramEnd"/>
      <w:r w:rsidR="004D317D" w:rsidRPr="004D317D">
        <w:rPr>
          <w:rFonts w:cs="Arial"/>
          <w:color w:val="0F1111"/>
          <w:shd w:val="clear" w:color="auto" w:fill="FFFFFF"/>
        </w:rPr>
        <w:t xml:space="preserve"> are in the health care industry and know </w:t>
      </w:r>
      <w:proofErr w:type="spellStart"/>
      <w:proofErr w:type="gramStart"/>
      <w:r w:rsidR="004D317D" w:rsidRPr="004D317D">
        <w:rPr>
          <w:rFonts w:cs="Arial"/>
          <w:color w:val="0F1111"/>
          <w:shd w:val="clear" w:color="auto" w:fill="FFFFFF"/>
        </w:rPr>
        <w:t>first hand</w:t>
      </w:r>
      <w:proofErr w:type="spellEnd"/>
      <w:proofErr w:type="gramEnd"/>
      <w:r w:rsidR="004D317D" w:rsidRPr="004D317D">
        <w:rPr>
          <w:rFonts w:cs="Arial"/>
          <w:color w:val="0F1111"/>
          <w:shd w:val="clear" w:color="auto" w:fill="FFFFFF"/>
        </w:rPr>
        <w:t xml:space="preserve"> the importance of </w:t>
      </w:r>
      <w:proofErr w:type="spellStart"/>
      <w:r w:rsidR="004D317D" w:rsidRPr="004D317D">
        <w:rPr>
          <w:rFonts w:cs="Arial"/>
          <w:color w:val="0F1111"/>
          <w:shd w:val="clear" w:color="auto" w:fill="FFFFFF"/>
        </w:rPr>
        <w:t>valueing</w:t>
      </w:r>
      <w:proofErr w:type="spellEnd"/>
      <w:r w:rsidR="004D317D" w:rsidRPr="004D317D">
        <w:rPr>
          <w:rFonts w:cs="Arial"/>
          <w:color w:val="0F1111"/>
          <w:shd w:val="clear" w:color="auto" w:fill="FFFFFF"/>
        </w:rPr>
        <w:t xml:space="preserve"> </w:t>
      </w:r>
      <w:proofErr w:type="gramStart"/>
      <w:r w:rsidR="004D317D" w:rsidRPr="004D317D">
        <w:rPr>
          <w:rFonts w:cs="Arial"/>
          <w:color w:val="0F1111"/>
          <w:shd w:val="clear" w:color="auto" w:fill="FFFFFF"/>
        </w:rPr>
        <w:t>each and every</w:t>
      </w:r>
      <w:proofErr w:type="gramEnd"/>
      <w:r w:rsidR="004D317D" w:rsidRPr="004D317D">
        <w:rPr>
          <w:rFonts w:cs="Arial"/>
          <w:color w:val="0F1111"/>
          <w:shd w:val="clear" w:color="auto" w:fill="FFFFFF"/>
        </w:rPr>
        <w:t xml:space="preserve"> patient.</w:t>
      </w:r>
      <w:r w:rsidRPr="004D317D">
        <w:t xml:space="preserve">” – </w:t>
      </w:r>
      <w:r w:rsidR="004D317D" w:rsidRPr="004D317D">
        <w:fldChar w:fldCharType="begin"/>
      </w:r>
      <w:r w:rsidR="004D317D" w:rsidRPr="004D317D">
        <w:instrText>HYPERLINK "https://www.amazon.com/gp/profile/amzn1.account.AHP7W3ZJQYDZLLDXF4LFQNQENTEA/ref=cm_cr_dp_d_gw_tr?ie=UTF8"</w:instrText>
      </w:r>
      <w:r w:rsidR="004D317D" w:rsidRPr="004D317D">
        <w:fldChar w:fldCharType="separate"/>
      </w:r>
      <w:r w:rsidR="004D317D" w:rsidRPr="004D317D">
        <w:rPr>
          <w:rStyle w:val="a-profile-name"/>
          <w:rFonts w:cs="Arial"/>
          <w:color w:val="0F1111"/>
          <w:shd w:val="clear" w:color="auto" w:fill="FFFFFF"/>
        </w:rPr>
        <w:t>Jennifer</w:t>
      </w:r>
    </w:p>
    <w:p w14:paraId="14CC793E" w14:textId="58B0A2DE" w:rsidR="009C21F7" w:rsidRPr="004D317D" w:rsidRDefault="004D317D" w:rsidP="004D317D">
      <w:pPr>
        <w:jc w:val="both"/>
      </w:pPr>
      <w:r w:rsidRPr="004D317D">
        <w:fldChar w:fldCharType="end"/>
      </w:r>
    </w:p>
    <w:p w14:paraId="25E8919F" w14:textId="0B64F9D7" w:rsidR="004D317D" w:rsidRPr="004D317D" w:rsidRDefault="009C21F7" w:rsidP="004D317D">
      <w:pPr>
        <w:jc w:val="both"/>
        <w:rPr>
          <w:rFonts w:cs="Arial"/>
          <w:color w:val="002F78"/>
          <w:shd w:val="clear" w:color="auto" w:fill="FFFFFF"/>
        </w:rPr>
      </w:pPr>
      <w:r w:rsidRPr="004D317D">
        <w:t>4. “</w:t>
      </w:r>
      <w:r w:rsidR="004D317D" w:rsidRPr="004D317D">
        <w:rPr>
          <w:rFonts w:cs="Arial"/>
          <w:color w:val="0F1111"/>
          <w:shd w:val="clear" w:color="auto" w:fill="FFFFFF"/>
        </w:rPr>
        <w:t xml:space="preserve">Whether in business or our personal lives, relationships are all about adding value to other peoples' lives. Creating giving relationships is the core of Go Giver's Sell More. Yes, the book guides up to be better </w:t>
      </w:r>
      <w:proofErr w:type="gramStart"/>
      <w:r w:rsidR="004D317D" w:rsidRPr="004D317D">
        <w:rPr>
          <w:rFonts w:cs="Arial"/>
          <w:color w:val="0F1111"/>
          <w:shd w:val="clear" w:color="auto" w:fill="FFFFFF"/>
        </w:rPr>
        <w:t>sales people</w:t>
      </w:r>
      <w:proofErr w:type="gramEnd"/>
      <w:r w:rsidR="004D317D" w:rsidRPr="004D317D">
        <w:rPr>
          <w:rFonts w:cs="Arial"/>
          <w:color w:val="0F1111"/>
          <w:shd w:val="clear" w:color="auto" w:fill="FFFFFF"/>
        </w:rPr>
        <w:t xml:space="preserve">. But it's SO MUCH MORE than that. This book guides </w:t>
      </w:r>
      <w:proofErr w:type="spellStart"/>
      <w:r w:rsidR="004D317D" w:rsidRPr="004D317D">
        <w:rPr>
          <w:rFonts w:cs="Arial"/>
          <w:color w:val="0F1111"/>
          <w:shd w:val="clear" w:color="auto" w:fill="FFFFFF"/>
        </w:rPr>
        <w:t>everyone</w:t>
      </w:r>
      <w:proofErr w:type="spellEnd"/>
      <w:r w:rsidR="004D317D" w:rsidRPr="004D317D">
        <w:rPr>
          <w:rFonts w:cs="Arial"/>
          <w:color w:val="0F1111"/>
          <w:shd w:val="clear" w:color="auto" w:fill="FFFFFF"/>
        </w:rPr>
        <w:t xml:space="preserve"> of us toward a better way to be, as human beings, friends, lovers, partners, associates or strangers who pass on the street.</w:t>
      </w:r>
      <w:r w:rsidRPr="004D317D">
        <w:t xml:space="preserve">” – </w:t>
      </w:r>
      <w:r w:rsidR="004D317D" w:rsidRPr="004D317D">
        <w:fldChar w:fldCharType="begin"/>
      </w:r>
      <w:r w:rsidR="004D317D" w:rsidRPr="004D317D">
        <w:instrText>HYPERLINK "https://www.amazon.com/gp/profile/amzn1.account.AGABLEQTNF3I4JK52F3MQVYORW5Q/ref=cm_cr_dp_d_gw_tr?ie=UTF8"</w:instrText>
      </w:r>
      <w:r w:rsidR="004D317D" w:rsidRPr="004D317D">
        <w:fldChar w:fldCharType="separate"/>
      </w:r>
      <w:r w:rsidR="004D317D" w:rsidRPr="004D317D">
        <w:rPr>
          <w:rStyle w:val="a-profile-name"/>
          <w:rFonts w:cs="Arial"/>
          <w:color w:val="0F1111"/>
          <w:shd w:val="clear" w:color="auto" w:fill="FFFFFF"/>
        </w:rPr>
        <w:t>Rebel E. Brown</w:t>
      </w:r>
    </w:p>
    <w:p w14:paraId="5D3789B4" w14:textId="3BD162C1" w:rsidR="009C21F7" w:rsidRPr="004D317D" w:rsidRDefault="004D317D" w:rsidP="004D317D">
      <w:pPr>
        <w:jc w:val="both"/>
      </w:pPr>
      <w:r w:rsidRPr="004D317D">
        <w:fldChar w:fldCharType="end"/>
      </w:r>
    </w:p>
    <w:p w14:paraId="38710994" w14:textId="54E42C56" w:rsidR="009C21F7" w:rsidRPr="004D317D" w:rsidRDefault="009C21F7" w:rsidP="004D317D">
      <w:pPr>
        <w:jc w:val="both"/>
      </w:pPr>
      <w:r w:rsidRPr="004D317D">
        <w:t>5. “</w:t>
      </w:r>
      <w:r w:rsidR="004D317D" w:rsidRPr="004D317D">
        <w:rPr>
          <w:rFonts w:cs="Arial"/>
          <w:color w:val="0F1111"/>
          <w:shd w:val="clear" w:color="auto" w:fill="FFFFFF"/>
        </w:rPr>
        <w:t>I have just finished reading "Go-Givers Sell More." I found it to be a positively useful book full of wisdom and insights.</w:t>
      </w:r>
      <w:r w:rsidRPr="004D317D">
        <w:t xml:space="preserve">” – </w:t>
      </w:r>
      <w:r w:rsidR="004D317D" w:rsidRPr="004D317D">
        <w:rPr>
          <w:rFonts w:cs="Arial"/>
          <w:color w:val="0F1111"/>
          <w:shd w:val="clear" w:color="auto" w:fill="FFFFFF"/>
        </w:rPr>
        <w:t>David Stirling</w:t>
      </w:r>
    </w:p>
    <w:p w14:paraId="5DAC6BC7" w14:textId="77777777" w:rsidR="00BE14BA" w:rsidRPr="007A6045" w:rsidRDefault="00BE14BA" w:rsidP="00130275"/>
    <w:p w14:paraId="46F6FDAF" w14:textId="3FEB6939" w:rsidR="0087744C" w:rsidRPr="007A6045" w:rsidRDefault="0087744C" w:rsidP="00130275">
      <w:pPr>
        <w:rPr>
          <w:b/>
          <w:bCs/>
        </w:rPr>
      </w:pPr>
      <w:r w:rsidRPr="007A6045">
        <w:rPr>
          <w:b/>
          <w:bCs/>
        </w:rPr>
        <w:t>Indicative Price: $</w:t>
      </w:r>
      <w:r w:rsidR="004D317D">
        <w:rPr>
          <w:b/>
          <w:bCs/>
        </w:rPr>
        <w:t>46.93</w:t>
      </w:r>
    </w:p>
    <w:p w14:paraId="1A1B1192" w14:textId="77777777" w:rsidR="0087744C" w:rsidRPr="007A6045" w:rsidRDefault="0087744C" w:rsidP="00130275">
      <w:pPr>
        <w:rPr>
          <w:b/>
          <w:bCs/>
        </w:rPr>
      </w:pPr>
    </w:p>
    <w:p w14:paraId="2E3047D2" w14:textId="6AC6620C" w:rsidR="00C037F3" w:rsidRPr="007A6045" w:rsidRDefault="00BE14BA">
      <w:pPr>
        <w:rPr>
          <w:b/>
          <w:bCs/>
        </w:rPr>
      </w:pPr>
      <w:r w:rsidRPr="007A6045">
        <w:rPr>
          <w:b/>
          <w:bCs/>
        </w:rPr>
        <w:t>BUY NOW</w:t>
      </w: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D317D"/>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73256"/>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D317D"/>
    <w:rPr>
      <w:color w:val="467886" w:themeColor="hyperlink"/>
      <w:u w:val="single"/>
    </w:rPr>
  </w:style>
  <w:style w:type="character" w:styleId="UnresolvedMention">
    <w:name w:val="Unresolved Mention"/>
    <w:basedOn w:val="DefaultParagraphFont"/>
    <w:uiPriority w:val="99"/>
    <w:semiHidden/>
    <w:unhideWhenUsed/>
    <w:rsid w:val="004D317D"/>
    <w:rPr>
      <w:color w:val="605E5C"/>
      <w:shd w:val="clear" w:color="auto" w:fill="E1DFDD"/>
    </w:rPr>
  </w:style>
  <w:style w:type="character" w:customStyle="1" w:styleId="a-profile-name">
    <w:name w:val="a-profile-name"/>
    <w:basedOn w:val="DefaultParagraphFont"/>
    <w:rsid w:val="004D31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890</Words>
  <Characters>5075</Characters>
  <Application>Microsoft Office Word</Application>
  <DocSecurity>0</DocSecurity>
  <Lines>42</Lines>
  <Paragraphs>11</Paragraphs>
  <ScaleCrop>false</ScaleCrop>
  <Company/>
  <LinksUpToDate>false</LinksUpToDate>
  <CharactersWithSpaces>5954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2025-09-09T11:15:00Z</dcterms:created>
  <dcterms:modified xsi:type="dcterms:W3CDTF">2025-09-09T11:15:00Z</dcterms:modified>
</cp:coreProperties>
</file>