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F4F7" w14:textId="77777777" w:rsidR="007745F5" w:rsidRDefault="007745F5" w:rsidP="00130275">
      <w:pPr>
        <w:rPr>
          <w:b/>
          <w:bCs/>
          <w:sz w:val="32"/>
          <w:szCs w:val="32"/>
        </w:rPr>
      </w:pPr>
      <w:r w:rsidRPr="007745F5">
        <w:rPr>
          <w:b/>
          <w:bCs/>
          <w:sz w:val="32"/>
          <w:szCs w:val="32"/>
        </w:rPr>
        <w:t xml:space="preserve">Pre-Suasion </w:t>
      </w:r>
    </w:p>
    <w:p w14:paraId="7FCE9FBE" w14:textId="47A0786D" w:rsidR="00122C6A" w:rsidRDefault="007745F5" w:rsidP="00130275">
      <w:pPr>
        <w:rPr>
          <w:b/>
          <w:bCs/>
          <w:sz w:val="24"/>
          <w:szCs w:val="24"/>
        </w:rPr>
      </w:pPr>
      <w:r w:rsidRPr="007745F5">
        <w:rPr>
          <w:b/>
          <w:bCs/>
          <w:sz w:val="24"/>
          <w:szCs w:val="24"/>
        </w:rPr>
        <w:t>Robert Cialdini</w:t>
      </w:r>
    </w:p>
    <w:p w14:paraId="32585E28" w14:textId="77777777" w:rsidR="007745F5" w:rsidRDefault="007745F5" w:rsidP="00130275"/>
    <w:p w14:paraId="2E2EC765" w14:textId="21BAFBCF" w:rsidR="00A73517" w:rsidRPr="007A6045" w:rsidRDefault="008109B1" w:rsidP="00130275">
      <w:r w:rsidRPr="007A6045">
        <w:t xml:space="preserve">Year: </w:t>
      </w:r>
      <w:r w:rsidR="007745F5" w:rsidRPr="007745F5">
        <w:t>2017</w:t>
      </w:r>
      <w:r w:rsidR="00442564" w:rsidRPr="007A6045">
        <w:br/>
      </w:r>
      <w:r w:rsidRPr="007A6045">
        <w:t xml:space="preserve">Publisher: </w:t>
      </w:r>
      <w:r w:rsidR="007745F5" w:rsidRPr="007745F5">
        <w:t>Century</w:t>
      </w:r>
    </w:p>
    <w:p w14:paraId="55F89754" w14:textId="4F1A6C86" w:rsidR="00023EC8" w:rsidRPr="007A6045" w:rsidRDefault="008109B1" w:rsidP="00130275">
      <w:r w:rsidRPr="007A6045">
        <w:t xml:space="preserve">Pages: </w:t>
      </w:r>
      <w:r w:rsidR="007745F5" w:rsidRPr="007745F5">
        <w:t>432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0111845" w14:textId="621F1761" w:rsidR="007745F5" w:rsidRPr="007745F5" w:rsidRDefault="007745F5" w:rsidP="007745F5">
      <w:pPr>
        <w:jc w:val="both"/>
      </w:pPr>
      <w:r w:rsidRPr="007745F5">
        <w:t>This book by Robert Cialdini explains how timing and context shape decisions, showing readers how to ethically influence others before they even make choices.</w:t>
      </w:r>
    </w:p>
    <w:p w14:paraId="269B0C92" w14:textId="77777777" w:rsidR="007745F5" w:rsidRPr="007A6045" w:rsidRDefault="007745F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D5EE7D8" w14:textId="77777777" w:rsidR="00843774" w:rsidRDefault="00843774" w:rsidP="00843774">
      <w:pPr>
        <w:jc w:val="both"/>
      </w:pPr>
      <w:r>
        <w:t>In his global bestseller Influence, Professor Robert Cialdini transformed the way we think about the craft of persuasion. Now he offers revelatory new insights into the art of winning people over- it isn't just what we say or how we say it that counts, but also what goes on in the moments before we speak.</w:t>
      </w:r>
    </w:p>
    <w:p w14:paraId="4CF12DA6" w14:textId="77777777" w:rsidR="00843774" w:rsidRDefault="00843774" w:rsidP="00843774">
      <w:pPr>
        <w:jc w:val="both"/>
      </w:pPr>
    </w:p>
    <w:p w14:paraId="5B710D86" w14:textId="77777777" w:rsidR="00843774" w:rsidRDefault="00843774" w:rsidP="00843774">
      <w:pPr>
        <w:jc w:val="both"/>
      </w:pPr>
      <w:r>
        <w:t>This is the world of 'pre-suasion', where subtle turns of phrase, seemingly insignificant visual cues, and apparently unimportant details of location can prime people to say '</w:t>
      </w:r>
      <w:proofErr w:type="spellStart"/>
      <w:r>
        <w:t>yes'</w:t>
      </w:r>
      <w:proofErr w:type="spellEnd"/>
      <w:r>
        <w:t xml:space="preserve"> even before they are asked. And as Cialdini reveals, it's a world you can master. If you understand the tools of pre-suasion, you will better </w:t>
      </w:r>
      <w:proofErr w:type="gramStart"/>
      <w:r>
        <w:t>placed</w:t>
      </w:r>
      <w:proofErr w:type="gramEnd"/>
      <w:r>
        <w:t xml:space="preserve"> to win a debate, get support for an idea or cause, promote a campaign - even persuade yourself to do something you find difficult.</w:t>
      </w:r>
    </w:p>
    <w:p w14:paraId="1B20ADD1" w14:textId="77777777" w:rsidR="00843774" w:rsidRDefault="00843774" w:rsidP="00843774">
      <w:pPr>
        <w:jc w:val="both"/>
      </w:pPr>
    </w:p>
    <w:p w14:paraId="28B91CD2" w14:textId="4FB8E020" w:rsidR="00843774" w:rsidRPr="00843774" w:rsidRDefault="00843774" w:rsidP="00843774">
      <w:pPr>
        <w:jc w:val="both"/>
      </w:pPr>
      <w:r>
        <w:t>Drawing on the latest research, and packed with fascinating case studies, Pre-Suasion is a masterclass in enhancing your powers of influence.</w:t>
      </w:r>
    </w:p>
    <w:p w14:paraId="11B74A91" w14:textId="77777777" w:rsidR="00843774" w:rsidRPr="007A6045" w:rsidRDefault="0084377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9C02972" w14:textId="77777777" w:rsidR="007745F5" w:rsidRDefault="007745F5" w:rsidP="007745F5">
      <w:pPr>
        <w:jc w:val="both"/>
      </w:pPr>
      <w:r>
        <w:t>This book explores how influence begins before a message is delivered. Cialdini explains that the context, timing, and mental state of an audience greatly affect how persuasive a message will be. By shaping attention and mindset in advance, communicators increase the likelihood of success.</w:t>
      </w:r>
    </w:p>
    <w:p w14:paraId="7C02C437" w14:textId="77777777" w:rsidR="007745F5" w:rsidRDefault="007745F5" w:rsidP="007745F5">
      <w:pPr>
        <w:jc w:val="both"/>
      </w:pPr>
    </w:p>
    <w:p w14:paraId="112E6EF7" w14:textId="77777777" w:rsidR="007745F5" w:rsidRDefault="007745F5" w:rsidP="007745F5">
      <w:pPr>
        <w:jc w:val="both"/>
      </w:pPr>
      <w:r>
        <w:t xml:space="preserve">The central idea is that persuasion often depends less on arguments themselves and more on the conditions in which they are received. Cialdini provides examples of how small cues, questions, or priming can shift perception and readiness. For instance, framing a conversation with certain associations can guide people toward a </w:t>
      </w:r>
      <w:proofErr w:type="spellStart"/>
      <w:r>
        <w:t>favorable</w:t>
      </w:r>
      <w:proofErr w:type="spellEnd"/>
      <w:r>
        <w:t xml:space="preserve"> response.</w:t>
      </w:r>
    </w:p>
    <w:p w14:paraId="3D63AC4F" w14:textId="77777777" w:rsidR="007745F5" w:rsidRDefault="007745F5" w:rsidP="007745F5">
      <w:pPr>
        <w:jc w:val="both"/>
      </w:pPr>
    </w:p>
    <w:p w14:paraId="33D61D7B" w14:textId="77777777" w:rsidR="007745F5" w:rsidRDefault="007745F5" w:rsidP="007745F5">
      <w:pPr>
        <w:jc w:val="both"/>
      </w:pPr>
      <w:r>
        <w:t>He also emphasizes the ethical use of these techniques. Manipulation erodes trust, while thoughtful pre-suasion builds genuine influence. By aligning intent with values, leaders and communicators can foster positive outcomes.</w:t>
      </w:r>
    </w:p>
    <w:p w14:paraId="3835B5CD" w14:textId="77777777" w:rsidR="007745F5" w:rsidRDefault="007745F5" w:rsidP="007745F5">
      <w:pPr>
        <w:jc w:val="both"/>
      </w:pPr>
    </w:p>
    <w:p w14:paraId="249D2ABF" w14:textId="7F8C4333" w:rsidR="007745F5" w:rsidRPr="007745F5" w:rsidRDefault="007745F5" w:rsidP="007745F5">
      <w:pPr>
        <w:jc w:val="both"/>
      </w:pPr>
      <w:r>
        <w:t>Ultimately, this book shows that influence begins before words are spoken. Preparing the ground—through focus, trust, and framing—creates an environment where ideas are more easily accepted. It’s a powerful reminder that persuasion is about more than content; it’s about timing, attention, and emotional readiness.</w:t>
      </w:r>
    </w:p>
    <w:p w14:paraId="399C6143" w14:textId="77777777" w:rsidR="007745F5" w:rsidRPr="007A6045" w:rsidRDefault="007745F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DF7A946" w:rsidR="00571E7E" w:rsidRPr="007A6045" w:rsidRDefault="00525694" w:rsidP="00525694">
      <w:r w:rsidRPr="007A6045">
        <w:lastRenderedPageBreak/>
        <w:t xml:space="preserve">Rating: </w:t>
      </w:r>
      <w:r w:rsidR="007745F5" w:rsidRPr="007745F5">
        <w:t>4.5 | (3,301)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843774">
      <w:pPr>
        <w:jc w:val="both"/>
      </w:pPr>
    </w:p>
    <w:p w14:paraId="0F9317EE" w14:textId="69CD757E" w:rsidR="0003046A" w:rsidRPr="007A6045" w:rsidRDefault="0003046A" w:rsidP="00843774">
      <w:pPr>
        <w:jc w:val="both"/>
      </w:pPr>
      <w:r w:rsidRPr="007A6045">
        <w:t>1.</w:t>
      </w:r>
      <w:r w:rsidR="00571E7E" w:rsidRPr="007A6045">
        <w:t xml:space="preserve"> “</w:t>
      </w:r>
      <w:r w:rsidR="00843774" w:rsidRPr="00843774">
        <w:t xml:space="preserve">Very solid read - solid reference data and compelling view of human </w:t>
      </w:r>
      <w:proofErr w:type="spellStart"/>
      <w:r w:rsidR="00843774" w:rsidRPr="00843774">
        <w:t>behavioral</w:t>
      </w:r>
      <w:proofErr w:type="spellEnd"/>
      <w:r w:rsidR="00571E7E" w:rsidRPr="007A6045">
        <w:t>”</w:t>
      </w:r>
      <w:r w:rsidR="00A70697" w:rsidRPr="007A6045">
        <w:t xml:space="preserve"> – </w:t>
      </w:r>
      <w:r w:rsidR="00843774" w:rsidRPr="00843774">
        <w:t>Parker</w:t>
      </w:r>
    </w:p>
    <w:p w14:paraId="35FF9041" w14:textId="77777777" w:rsidR="00BE14BA" w:rsidRPr="007A6045" w:rsidRDefault="00BE14BA" w:rsidP="00843774">
      <w:pPr>
        <w:jc w:val="both"/>
      </w:pPr>
    </w:p>
    <w:p w14:paraId="09C40698" w14:textId="767B0DCD" w:rsidR="009C21F7" w:rsidRPr="007A6045" w:rsidRDefault="009C21F7" w:rsidP="00843774">
      <w:pPr>
        <w:jc w:val="both"/>
      </w:pPr>
      <w:r w:rsidRPr="007A6045">
        <w:t>2. “</w:t>
      </w:r>
      <w:r w:rsidR="00843774" w:rsidRPr="00843774">
        <w:t xml:space="preserve">I enjoyed reading it and there are a lot of practical information within the book, it goes beyond the </w:t>
      </w:r>
      <w:proofErr w:type="gramStart"/>
      <w:r w:rsidR="00843774" w:rsidRPr="00843774">
        <w:t>theory</w:t>
      </w:r>
      <w:proofErr w:type="gramEnd"/>
      <w:r w:rsidR="00843774" w:rsidRPr="00843774">
        <w:t xml:space="preserve"> and it is explained in a way that anyone can understand.</w:t>
      </w:r>
      <w:r w:rsidRPr="007A6045">
        <w:t xml:space="preserve">” – </w:t>
      </w:r>
      <w:r w:rsidR="00843774" w:rsidRPr="00843774">
        <w:t>Gareth</w:t>
      </w:r>
    </w:p>
    <w:p w14:paraId="59C8DC9B" w14:textId="77777777" w:rsidR="009C21F7" w:rsidRPr="007A6045" w:rsidRDefault="009C21F7" w:rsidP="00843774">
      <w:pPr>
        <w:jc w:val="both"/>
      </w:pPr>
    </w:p>
    <w:p w14:paraId="035401EA" w14:textId="03B68B9B" w:rsidR="009C21F7" w:rsidRPr="007A6045" w:rsidRDefault="009C21F7" w:rsidP="00843774">
      <w:pPr>
        <w:jc w:val="both"/>
      </w:pPr>
      <w:r w:rsidRPr="007A6045">
        <w:t>3. “</w:t>
      </w:r>
      <w:r w:rsidR="00843774" w:rsidRPr="00843774">
        <w:t xml:space="preserve">Looks like a long </w:t>
      </w:r>
      <w:proofErr w:type="gramStart"/>
      <w:r w:rsidR="00843774" w:rsidRPr="00843774">
        <w:t>text book</w:t>
      </w:r>
      <w:proofErr w:type="gramEnd"/>
      <w:r w:rsidR="00843774" w:rsidRPr="00843774">
        <w:t xml:space="preserve"> type read to get through when reading this kind of material, though it appears to have a lot of good content and ideas and has many great reviews from those who have read it.</w:t>
      </w:r>
      <w:r w:rsidRPr="007A6045">
        <w:t xml:space="preserve">” – </w:t>
      </w:r>
      <w:r w:rsidR="00843774" w:rsidRPr="00843774">
        <w:tab/>
        <w:t>JT</w:t>
      </w:r>
    </w:p>
    <w:p w14:paraId="14CC793E" w14:textId="77777777" w:rsidR="009C21F7" w:rsidRPr="007A6045" w:rsidRDefault="009C21F7" w:rsidP="00843774">
      <w:pPr>
        <w:jc w:val="both"/>
      </w:pPr>
    </w:p>
    <w:p w14:paraId="36AA9AB4" w14:textId="4E44B7F7" w:rsidR="009C21F7" w:rsidRPr="007A6045" w:rsidRDefault="009C21F7" w:rsidP="00843774">
      <w:pPr>
        <w:jc w:val="both"/>
      </w:pPr>
      <w:r w:rsidRPr="007A6045">
        <w:t>4. “</w:t>
      </w:r>
      <w:r w:rsidR="00843774" w:rsidRPr="00843774">
        <w:t>An interesting read, insight to what affects our thinking.</w:t>
      </w:r>
      <w:r w:rsidRPr="007A6045">
        <w:t xml:space="preserve">” – </w:t>
      </w:r>
      <w:r w:rsidR="00843774" w:rsidRPr="00843774">
        <w:t>Matthew</w:t>
      </w:r>
    </w:p>
    <w:p w14:paraId="5D3789B4" w14:textId="77777777" w:rsidR="009C21F7" w:rsidRPr="007A6045" w:rsidRDefault="009C21F7" w:rsidP="00843774">
      <w:pPr>
        <w:jc w:val="both"/>
      </w:pPr>
    </w:p>
    <w:p w14:paraId="38710994" w14:textId="5EA18BBF" w:rsidR="009C21F7" w:rsidRPr="007A6045" w:rsidRDefault="009C21F7" w:rsidP="00843774">
      <w:pPr>
        <w:jc w:val="both"/>
      </w:pPr>
      <w:r w:rsidRPr="007A6045">
        <w:t>5. “</w:t>
      </w:r>
      <w:r w:rsidR="00843774" w:rsidRPr="00843774">
        <w:t>An ideal introduction into persuasion or persuasion. Language easy to read and understand concepts in this book.</w:t>
      </w:r>
      <w:r w:rsidRPr="007A6045">
        <w:t xml:space="preserve">” – </w:t>
      </w:r>
      <w:r w:rsidR="00843774" w:rsidRPr="00843774">
        <w:t>Adrian Tudini</w:t>
      </w:r>
    </w:p>
    <w:p w14:paraId="5DAC6BC7" w14:textId="77777777" w:rsidR="00BE14BA" w:rsidRPr="007A6045" w:rsidRDefault="00BE14BA" w:rsidP="00130275"/>
    <w:p w14:paraId="46F6FDAF" w14:textId="0E70BE81" w:rsidR="0087744C" w:rsidRPr="007A6045" w:rsidRDefault="0087744C" w:rsidP="00130275">
      <w:pPr>
        <w:rPr>
          <w:b/>
          <w:bCs/>
        </w:rPr>
      </w:pPr>
      <w:r w:rsidRPr="007A6045">
        <w:rPr>
          <w:b/>
          <w:bCs/>
        </w:rPr>
        <w:t>Indicative Price: $</w:t>
      </w:r>
      <w:r w:rsidR="007745F5" w:rsidRPr="007745F5">
        <w:t xml:space="preserve"> </w:t>
      </w:r>
      <w:r w:rsidR="007745F5" w:rsidRPr="007745F5">
        <w:rPr>
          <w:b/>
          <w:bCs/>
        </w:rPr>
        <w:t>26.71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24DDE"/>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F0E21"/>
    <w:rsid w:val="0072710F"/>
    <w:rsid w:val="00765425"/>
    <w:rsid w:val="007745F5"/>
    <w:rsid w:val="007A6045"/>
    <w:rsid w:val="007C12FD"/>
    <w:rsid w:val="007C269C"/>
    <w:rsid w:val="008109B1"/>
    <w:rsid w:val="00843774"/>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2025-09-16T23:55:00Z</dcterms:modified>
</cp:coreProperties>
</file>