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02E16" w14:textId="77777777" w:rsidR="004872AB" w:rsidRDefault="004872AB" w:rsidP="00130275">
      <w:pPr>
        <w:rPr>
          <w:b/>
          <w:bCs/>
          <w:sz w:val="32"/>
          <w:szCs w:val="32"/>
        </w:rPr>
      </w:pPr>
      <w:r w:rsidRPr="004872AB">
        <w:rPr>
          <w:b/>
          <w:bCs/>
          <w:sz w:val="32"/>
          <w:szCs w:val="32"/>
        </w:rPr>
        <w:t xml:space="preserve">Pitch the Perfect Investment </w:t>
      </w:r>
    </w:p>
    <w:p w14:paraId="7FCE9FBE" w14:textId="3E533607" w:rsidR="00122C6A" w:rsidRDefault="004872AB" w:rsidP="00130275">
      <w:pPr>
        <w:rPr>
          <w:b/>
          <w:bCs/>
          <w:sz w:val="24"/>
          <w:szCs w:val="24"/>
        </w:rPr>
      </w:pPr>
      <w:r w:rsidRPr="004872AB">
        <w:rPr>
          <w:b/>
          <w:bCs/>
          <w:sz w:val="24"/>
          <w:szCs w:val="24"/>
        </w:rPr>
        <w:t>Paul D. Sonkin and Paul Johnson</w:t>
      </w:r>
    </w:p>
    <w:p w14:paraId="252F4FEB" w14:textId="77777777" w:rsidR="004872AB" w:rsidRDefault="004872AB" w:rsidP="00130275"/>
    <w:p w14:paraId="35C2A97E" w14:textId="2233DEBB" w:rsidR="004872AB" w:rsidRDefault="008109B1" w:rsidP="00130275">
      <w:r w:rsidRPr="007A6045">
        <w:t xml:space="preserve">Year: </w:t>
      </w:r>
      <w:r w:rsidR="004872AB" w:rsidRPr="004872AB">
        <w:t>2024</w:t>
      </w:r>
      <w:r w:rsidR="00442564" w:rsidRPr="007A6045">
        <w:br/>
      </w:r>
      <w:r w:rsidRPr="007A6045">
        <w:t xml:space="preserve">Publisher: </w:t>
      </w:r>
      <w:r w:rsidR="004872AB" w:rsidRPr="004872AB">
        <w:t>Wiley</w:t>
      </w:r>
    </w:p>
    <w:p w14:paraId="55F89754" w14:textId="62273DB1" w:rsidR="00023EC8" w:rsidRPr="007A6045" w:rsidRDefault="008109B1" w:rsidP="00130275">
      <w:r w:rsidRPr="007A6045">
        <w:t xml:space="preserve">Pages: </w:t>
      </w:r>
      <w:r w:rsidR="004872AB" w:rsidRPr="004872AB">
        <w:t>1</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0169F99" w14:textId="2A3D6409" w:rsidR="004872AB" w:rsidRPr="004872AB" w:rsidRDefault="004872AB" w:rsidP="004872AB">
      <w:pPr>
        <w:jc w:val="both"/>
      </w:pPr>
      <w:r w:rsidRPr="004872AB">
        <w:t>This book is a professional’s guide to crafting compelling investment pitches with rigorous analysis and strategy.</w:t>
      </w:r>
    </w:p>
    <w:p w14:paraId="6A148233" w14:textId="77777777" w:rsidR="004872AB" w:rsidRPr="007A6045" w:rsidRDefault="004872AB" w:rsidP="00130275">
      <w:pPr>
        <w:rPr>
          <w:b/>
          <w:bCs/>
        </w:rPr>
      </w:pPr>
    </w:p>
    <w:p w14:paraId="63B5E7EF" w14:textId="013D566A" w:rsidR="00C037F3" w:rsidRPr="007A6045" w:rsidRDefault="00C037F3" w:rsidP="00130275">
      <w:pPr>
        <w:rPr>
          <w:b/>
          <w:bCs/>
        </w:rPr>
      </w:pPr>
      <w:r w:rsidRPr="007A6045">
        <w:rPr>
          <w:b/>
          <w:bCs/>
        </w:rPr>
        <w:t>Product Description</w:t>
      </w:r>
    </w:p>
    <w:p w14:paraId="5681FDDE" w14:textId="77777777" w:rsidR="004872AB" w:rsidRDefault="004872AB" w:rsidP="00130275">
      <w:pPr>
        <w:rPr>
          <w:b/>
          <w:bCs/>
        </w:rPr>
      </w:pPr>
    </w:p>
    <w:p w14:paraId="71B74F18" w14:textId="0D123AD2" w:rsidR="004872AB" w:rsidRPr="004872AB" w:rsidRDefault="004872AB" w:rsidP="00130275">
      <w:r>
        <w:t>None Found.</w:t>
      </w:r>
    </w:p>
    <w:p w14:paraId="74949F3C" w14:textId="77777777" w:rsidR="004872AB" w:rsidRPr="007A6045" w:rsidRDefault="004872A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83FB7AD" w14:textId="77777777" w:rsidR="004872AB" w:rsidRDefault="004872AB" w:rsidP="004872AB">
      <w:pPr>
        <w:jc w:val="both"/>
      </w:pPr>
      <w:r>
        <w:t>This book is both a guide to investment analysis and a framework for effectively communicating investment ideas. Paul Sonkin and Paul Johnson, seasoned investors and educators, present a practical approach that blends financial theory with real-world application. Their central thesis is that successful investing goes beyond identifying opportunities—it requires the ability to craft a clear, persuasive investment pitch supported by thorough research and logical reasoning.</w:t>
      </w:r>
    </w:p>
    <w:p w14:paraId="0F76122F" w14:textId="77777777" w:rsidR="004872AB" w:rsidRDefault="004872AB" w:rsidP="004872AB">
      <w:pPr>
        <w:jc w:val="both"/>
      </w:pPr>
    </w:p>
    <w:p w14:paraId="3FA4609A" w14:textId="77777777" w:rsidR="004872AB" w:rsidRDefault="004872AB" w:rsidP="004872AB">
      <w:pPr>
        <w:jc w:val="both"/>
      </w:pPr>
      <w:r>
        <w:t>The authors introduce the “perfect pitch” as a structured way to evaluate and present investment opportunities. They emphasize the importance of understanding the fundamentals of valuation, competitive advantage, and market context. Rather than focusing solely on numbers, Sonkin and Johnson highlight how storytelling and narrative can transform complex financial insights into compelling arguments. They encourage readers to adopt the mindset of both an analyst and a communicator, ensuring that ideas are not only correct but also convincing.</w:t>
      </w:r>
    </w:p>
    <w:p w14:paraId="201AD162" w14:textId="77777777" w:rsidR="004872AB" w:rsidRDefault="004872AB" w:rsidP="004872AB">
      <w:pPr>
        <w:jc w:val="both"/>
      </w:pPr>
    </w:p>
    <w:p w14:paraId="3FDF637C" w14:textId="77777777" w:rsidR="004872AB" w:rsidRDefault="004872AB" w:rsidP="004872AB">
      <w:pPr>
        <w:jc w:val="both"/>
      </w:pPr>
      <w:r>
        <w:t xml:space="preserve">Key chapters cover discounted cash flow models, multiples-based valuation, and the role of </w:t>
      </w:r>
      <w:proofErr w:type="spellStart"/>
      <w:r>
        <w:t>behavioral</w:t>
      </w:r>
      <w:proofErr w:type="spellEnd"/>
      <w:r>
        <w:t xml:space="preserve"> biases in investment decisions. The book also provides tools to assess management quality, business models, and long-term sustainability, reminding readers that qualitative analysis is just as crucial as quantitative data. Case studies and practical exercises allow readers to practice building pitches, offering opportunities to apply concepts in realistic scenarios.</w:t>
      </w:r>
    </w:p>
    <w:p w14:paraId="77F85F70" w14:textId="77777777" w:rsidR="004872AB" w:rsidRDefault="004872AB" w:rsidP="004872AB">
      <w:pPr>
        <w:jc w:val="both"/>
      </w:pPr>
    </w:p>
    <w:p w14:paraId="77088982" w14:textId="0E725243" w:rsidR="004872AB" w:rsidRPr="004872AB" w:rsidRDefault="004872AB" w:rsidP="004872AB">
      <w:pPr>
        <w:jc w:val="both"/>
      </w:pPr>
      <w:r>
        <w:t>Ultimately, the authors stress that pitching is about disciplined thinking. By teaching investors to synthesize information, anticipate counterarguments, and communicate with clarity, the book equips them with skills essential for careers in investment management, private equity, and corporate finance. At its core, it blends rigorous analysis with persuasive communication, making it a valuable resource for anyone looking to elevate their investing process and influence decision-making.</w:t>
      </w:r>
    </w:p>
    <w:p w14:paraId="40891EC7" w14:textId="77777777" w:rsidR="004872AB" w:rsidRPr="007A6045" w:rsidRDefault="004872AB"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AD4CF2F" w:rsidR="00571E7E" w:rsidRPr="007A6045" w:rsidRDefault="00525694" w:rsidP="00525694">
      <w:r w:rsidRPr="007A6045">
        <w:t xml:space="preserve">Rating: </w:t>
      </w:r>
      <w:r w:rsidR="004872AB" w:rsidRPr="004872AB">
        <w:t>4.2 | (148)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E2D5229" w:rsidR="0003046A" w:rsidRPr="007A6045" w:rsidRDefault="0003046A" w:rsidP="004872AB">
      <w:pPr>
        <w:jc w:val="both"/>
      </w:pPr>
      <w:r w:rsidRPr="007A6045">
        <w:lastRenderedPageBreak/>
        <w:t>1.</w:t>
      </w:r>
      <w:r w:rsidR="00571E7E" w:rsidRPr="007A6045">
        <w:t xml:space="preserve"> “</w:t>
      </w:r>
      <w:r w:rsidR="004872AB">
        <w:t>I</w:t>
      </w:r>
      <w:r w:rsidR="004872AB" w:rsidRPr="004872AB">
        <w:t>n this era of hyper-competition on Wall Street, active portfolio management is under attack by ETFs and passive investment vehicles. In this new environment, beating the market is even more essential to the active portfolio man­ager and even the smallest edge can make the difference between success and failure. Pitch the Perfect Investment will give the professional inves­tor that edge.</w:t>
      </w:r>
      <w:r w:rsidR="00571E7E" w:rsidRPr="007A6045">
        <w:t>”</w:t>
      </w:r>
      <w:r w:rsidR="00A70697" w:rsidRPr="007A6045">
        <w:t xml:space="preserve"> – </w:t>
      </w:r>
      <w:r w:rsidR="004872AB" w:rsidRPr="004872AB">
        <w:t>Nicholas Galluccio, CEO of Teton Advisors</w:t>
      </w:r>
    </w:p>
    <w:p w14:paraId="35FF9041" w14:textId="77777777" w:rsidR="00BE14BA" w:rsidRPr="007A6045" w:rsidRDefault="00BE14BA" w:rsidP="004872AB">
      <w:pPr>
        <w:jc w:val="both"/>
      </w:pPr>
    </w:p>
    <w:p w14:paraId="09C40698" w14:textId="7A90A809" w:rsidR="009C21F7" w:rsidRPr="007A6045" w:rsidRDefault="009C21F7" w:rsidP="004872AB">
      <w:pPr>
        <w:jc w:val="both"/>
      </w:pPr>
      <w:r w:rsidRPr="007A6045">
        <w:t>2. “</w:t>
      </w:r>
      <w:r w:rsidR="004872AB" w:rsidRPr="004872AB">
        <w:t>It is rare that you get a book on finance that is fun to read, immensely informative and deeply insightful. Sonkin and Johnson have pulled off the trifecta in this book. Read it if you work in the investing business already, plan to work in it or want to make sense of an investment pitch made to you.</w:t>
      </w:r>
      <w:r w:rsidRPr="007A6045">
        <w:t xml:space="preserve">” – </w:t>
      </w:r>
      <w:r w:rsidR="004872AB" w:rsidRPr="004872AB">
        <w:t>Aswath Damodaran Professor of Finance, New York University Stern School of Business and author of The Dark Side of Valuation, The Little Book of Valuation and Narrative and Numbers.</w:t>
      </w:r>
    </w:p>
    <w:p w14:paraId="59C8DC9B" w14:textId="77777777" w:rsidR="009C21F7" w:rsidRPr="007A6045" w:rsidRDefault="009C21F7" w:rsidP="004872AB">
      <w:pPr>
        <w:jc w:val="both"/>
      </w:pPr>
    </w:p>
    <w:p w14:paraId="035401EA" w14:textId="59A78074" w:rsidR="009C21F7" w:rsidRPr="007A6045" w:rsidRDefault="009C21F7" w:rsidP="004872AB">
      <w:pPr>
        <w:jc w:val="both"/>
      </w:pPr>
      <w:r w:rsidRPr="007A6045">
        <w:t>3. “</w:t>
      </w:r>
      <w:r w:rsidR="004872AB" w:rsidRPr="004872AB">
        <w:t xml:space="preserve">Fantastic </w:t>
      </w:r>
      <w:proofErr w:type="gramStart"/>
      <w:r w:rsidR="004872AB" w:rsidRPr="004872AB">
        <w:t>book !</w:t>
      </w:r>
      <w:proofErr w:type="gramEnd"/>
      <w:r w:rsidR="004872AB" w:rsidRPr="004872AB">
        <w:t xml:space="preserve"> Learning how to calculate excess earnings by taking </w:t>
      </w:r>
      <w:proofErr w:type="spellStart"/>
      <w:r w:rsidR="004872AB" w:rsidRPr="004872AB">
        <w:t>roic</w:t>
      </w:r>
      <w:proofErr w:type="spellEnd"/>
      <w:r w:rsidR="004872AB" w:rsidRPr="004872AB">
        <w:t xml:space="preserve"> -roc was genius. I highly recommend this book</w:t>
      </w:r>
      <w:r w:rsidRPr="007A6045">
        <w:t xml:space="preserve">” – </w:t>
      </w:r>
      <w:r w:rsidR="004872AB" w:rsidRPr="004872AB">
        <w:t>Andre</w:t>
      </w:r>
    </w:p>
    <w:p w14:paraId="14CC793E" w14:textId="77777777" w:rsidR="009C21F7" w:rsidRPr="007A6045" w:rsidRDefault="009C21F7" w:rsidP="004872AB">
      <w:pPr>
        <w:jc w:val="both"/>
      </w:pPr>
    </w:p>
    <w:p w14:paraId="36AA9AB4" w14:textId="1856EBF9" w:rsidR="009C21F7" w:rsidRPr="007A6045" w:rsidRDefault="009C21F7" w:rsidP="004872AB">
      <w:pPr>
        <w:jc w:val="both"/>
      </w:pPr>
      <w:r w:rsidRPr="007A6045">
        <w:t>4. “</w:t>
      </w:r>
      <w:r w:rsidR="004872AB" w:rsidRPr="004872AB">
        <w:t>Very well written and insightful</w:t>
      </w:r>
      <w:r w:rsidRPr="007A6045">
        <w:t xml:space="preserve">” – </w:t>
      </w:r>
      <w:r w:rsidR="004872AB" w:rsidRPr="004872AB">
        <w:t>s t o</w:t>
      </w:r>
    </w:p>
    <w:p w14:paraId="5D3789B4" w14:textId="77777777" w:rsidR="009C21F7" w:rsidRPr="007A6045" w:rsidRDefault="009C21F7" w:rsidP="004872AB">
      <w:pPr>
        <w:jc w:val="both"/>
      </w:pPr>
    </w:p>
    <w:p w14:paraId="38710994" w14:textId="12F33C24" w:rsidR="009C21F7" w:rsidRPr="007A6045" w:rsidRDefault="009C21F7" w:rsidP="004872AB">
      <w:pPr>
        <w:jc w:val="both"/>
      </w:pPr>
      <w:r w:rsidRPr="007A6045">
        <w:t>5. “</w:t>
      </w:r>
      <w:proofErr w:type="spellStart"/>
      <w:r w:rsidR="004872AB" w:rsidRPr="004872AB">
        <w:t>Farnam</w:t>
      </w:r>
      <w:proofErr w:type="spellEnd"/>
      <w:r w:rsidR="004872AB" w:rsidRPr="004872AB">
        <w:t xml:space="preserve"> Street's mission is to help investors add to their mental toolbox, expand their knowledge and improve their thinking. Through its clear prose and interesting examples, Pitch the Perfect Investment offers thought-provoking views on many investing-related topics. Specifically, Sonkin and Johnson's discussion of risk and uncertainty expanded my thinking on these concepts.</w:t>
      </w:r>
      <w:r w:rsidRPr="007A6045">
        <w:t xml:space="preserve">” – </w:t>
      </w:r>
      <w:r w:rsidR="004872AB" w:rsidRPr="004872AB">
        <w:t xml:space="preserve">Shane Parrish, Editor and Blogger, </w:t>
      </w:r>
      <w:proofErr w:type="spellStart"/>
      <w:r w:rsidR="004872AB" w:rsidRPr="004872AB">
        <w:t>Farnam</w:t>
      </w:r>
      <w:proofErr w:type="spellEnd"/>
      <w:r w:rsidR="004872AB" w:rsidRPr="004872AB">
        <w:t xml:space="preserve"> Street Media, Inc.</w:t>
      </w:r>
    </w:p>
    <w:p w14:paraId="5DAC6BC7" w14:textId="77777777" w:rsidR="00BE14BA" w:rsidRPr="007A6045" w:rsidRDefault="00BE14BA" w:rsidP="00130275"/>
    <w:p w14:paraId="46F6FDAF" w14:textId="2CF862AB" w:rsidR="0087744C" w:rsidRPr="007A6045" w:rsidRDefault="0087744C" w:rsidP="00130275">
      <w:pPr>
        <w:rPr>
          <w:b/>
          <w:bCs/>
        </w:rPr>
      </w:pPr>
      <w:r w:rsidRPr="007A6045">
        <w:rPr>
          <w:b/>
          <w:bCs/>
        </w:rPr>
        <w:t>Indicative Price: $</w:t>
      </w:r>
      <w:r w:rsidR="004872AB" w:rsidRPr="004872AB">
        <w:t xml:space="preserve"> </w:t>
      </w:r>
      <w:r w:rsidR="004872AB" w:rsidRPr="004872AB">
        <w:rPr>
          <w:b/>
          <w:bCs/>
        </w:rPr>
        <w:t>28.39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45A1B"/>
    <w:multiLevelType w:val="multilevel"/>
    <w:tmpl w:val="EA903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0627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872AB"/>
    <w:rsid w:val="004E04BD"/>
    <w:rsid w:val="004F6FE5"/>
    <w:rsid w:val="00507931"/>
    <w:rsid w:val="00507CDD"/>
    <w:rsid w:val="00515F8D"/>
    <w:rsid w:val="0052354D"/>
    <w:rsid w:val="00525694"/>
    <w:rsid w:val="005258F9"/>
    <w:rsid w:val="00550863"/>
    <w:rsid w:val="00571E7E"/>
    <w:rsid w:val="005F5722"/>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72AB"/>
    <w:rPr>
      <w:color w:val="467886" w:themeColor="hyperlink"/>
      <w:u w:val="single"/>
    </w:rPr>
  </w:style>
  <w:style w:type="character" w:styleId="UnresolvedMention">
    <w:name w:val="Unresolved Mention"/>
    <w:basedOn w:val="DefaultParagraphFont"/>
    <w:uiPriority w:val="99"/>
    <w:semiHidden/>
    <w:unhideWhenUsed/>
    <w:rsid w:val="004872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584</Words>
  <Characters>3332</Characters>
  <Application>Microsoft Office Word</Application>
  <DocSecurity>0</DocSecurity>
  <Lines>27</Lines>
  <Paragraphs>7</Paragraphs>
  <ScaleCrop>false</ScaleCrop>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2025-09-19T08:06:00Z</dcterms:modified>
</cp:coreProperties>
</file>