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B693" w14:textId="77B5857A" w:rsidR="00B35F18" w:rsidRPr="006A1011" w:rsidRDefault="0062316F" w:rsidP="00B35F18">
      <w:pPr>
        <w:jc w:val="center"/>
        <w:rPr>
          <w:b/>
          <w:bCs/>
          <w:sz w:val="32"/>
          <w:szCs w:val="32"/>
        </w:rPr>
      </w:pPr>
      <w:r w:rsidRPr="006A1011">
        <w:rPr>
          <w:b/>
          <w:bCs/>
          <w:sz w:val="32"/>
          <w:szCs w:val="32"/>
        </w:rPr>
        <w:t>MEMBERSHIP AND FELLOWSHIP</w:t>
      </w:r>
    </w:p>
    <w:p w14:paraId="5179A3A0" w14:textId="77777777" w:rsidR="00B35F18" w:rsidRDefault="00B35F18"/>
    <w:p w14:paraId="551DB079" w14:textId="77777777" w:rsidR="00B35F18" w:rsidRDefault="00B35F18"/>
    <w:p w14:paraId="2D870EF8" w14:textId="06AA0E38" w:rsidR="0062316F" w:rsidRPr="0062316F" w:rsidRDefault="0062316F" w:rsidP="0062316F">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Membership Overview &amp; Benefits</w:t>
      </w:r>
    </w:p>
    <w:p w14:paraId="2D277FB8" w14:textId="77777777" w:rsidR="0062316F" w:rsidRDefault="0062316F" w:rsidP="0062316F">
      <w:pPr>
        <w:rPr>
          <w:rFonts w:ascii="Univers" w:eastAsia="Times New Roman" w:hAnsi="Univers" w:cs="Arial"/>
          <w:kern w:val="0"/>
          <w:sz w:val="20"/>
          <w:szCs w:val="20"/>
          <w:lang w:eastAsia="en-AU"/>
          <w14:ligatures w14:val="none"/>
        </w:rPr>
      </w:pPr>
    </w:p>
    <w:p w14:paraId="045CC89C" w14:textId="77777777" w:rsidR="00C51C20" w:rsidRPr="00C51C20" w:rsidRDefault="00C51C20" w:rsidP="00C51C20">
      <w:pPr>
        <w:rPr>
          <w:rFonts w:ascii="Univers" w:eastAsia="Times New Roman" w:hAnsi="Univers" w:cs="Arial"/>
          <w:kern w:val="0"/>
          <w:sz w:val="20"/>
          <w:szCs w:val="20"/>
          <w:lang w:eastAsia="en-AU"/>
          <w14:ligatures w14:val="none"/>
        </w:rPr>
      </w:pPr>
      <w:r w:rsidRPr="00C51C20">
        <w:rPr>
          <w:rFonts w:ascii="Univers" w:eastAsia="Times New Roman" w:hAnsi="Univers" w:cs="Arial"/>
          <w:kern w:val="0"/>
          <w:sz w:val="20"/>
          <w:szCs w:val="20"/>
          <w:lang w:eastAsia="en-AU"/>
          <w14:ligatures w14:val="none"/>
        </w:rPr>
        <w:t>Membership in the International Society of Equity Analysts is designed for professionals who recognise that equity analysis demands more than technical competence. It requires discipline, independence of judgement and a willingness to uphold standards that protect the integrity of global markets. The Society’s membership structure reflects this expectation. It offers a professional home for analysts who value credibility over visibility and who understand that their work carries consequences beyond individual firms or transactions.</w:t>
      </w:r>
    </w:p>
    <w:p w14:paraId="7688C07E" w14:textId="77777777" w:rsidR="00C51C20" w:rsidRPr="00C51C20" w:rsidRDefault="00C51C20" w:rsidP="00C51C20">
      <w:pPr>
        <w:rPr>
          <w:rFonts w:ascii="Univers" w:eastAsia="Times New Roman" w:hAnsi="Univers" w:cs="Arial"/>
          <w:kern w:val="0"/>
          <w:sz w:val="20"/>
          <w:szCs w:val="20"/>
          <w:lang w:eastAsia="en-AU"/>
          <w14:ligatures w14:val="none"/>
        </w:rPr>
      </w:pPr>
    </w:p>
    <w:p w14:paraId="665AD784" w14:textId="77777777" w:rsidR="00053558" w:rsidRPr="00053558" w:rsidRDefault="00053558" w:rsidP="00053558">
      <w:pPr>
        <w:rPr>
          <w:rFonts w:ascii="Univers" w:eastAsia="Times New Roman" w:hAnsi="Univers" w:cs="Arial"/>
          <w:kern w:val="0"/>
          <w:sz w:val="20"/>
          <w:szCs w:val="20"/>
          <w:lang w:eastAsia="en-AU"/>
          <w14:ligatures w14:val="none"/>
        </w:rPr>
      </w:pPr>
      <w:r w:rsidRPr="00053558">
        <w:rPr>
          <w:rFonts w:ascii="Univers" w:eastAsia="Times New Roman" w:hAnsi="Univers" w:cs="Arial"/>
          <w:kern w:val="0"/>
          <w:sz w:val="20"/>
          <w:szCs w:val="20"/>
          <w:lang w:eastAsia="en-AU"/>
          <w14:ligatures w14:val="none"/>
        </w:rPr>
        <w:t>Members gain access to a professional environment shaped by practitioners who uphold similar standards of discipline and analytical seriousness. This environment is not intended as a social forum; it reflects the ethos of a community of analysts who engage with one another on valuation challenges, regulatory developments, sector</w:t>
      </w:r>
      <w:r w:rsidRPr="00053558">
        <w:rPr>
          <w:rFonts w:ascii="Cambria Math" w:eastAsia="Times New Roman" w:hAnsi="Cambria Math" w:cs="Cambria Math"/>
          <w:kern w:val="0"/>
          <w:sz w:val="20"/>
          <w:szCs w:val="20"/>
          <w:lang w:eastAsia="en-AU"/>
          <w14:ligatures w14:val="none"/>
        </w:rPr>
        <w:t>‑</w:t>
      </w:r>
      <w:r w:rsidRPr="00053558">
        <w:rPr>
          <w:rFonts w:ascii="Univers" w:eastAsia="Times New Roman" w:hAnsi="Univers" w:cs="Arial"/>
          <w:kern w:val="0"/>
          <w:sz w:val="20"/>
          <w:szCs w:val="20"/>
          <w:lang w:eastAsia="en-AU"/>
          <w14:ligatures w14:val="none"/>
        </w:rPr>
        <w:t>specific issues and emerging risks. As the Society continues to grow, it is developing structured channels through which this exchange can occur</w:t>
      </w:r>
      <w:r w:rsidRPr="00053558">
        <w:rPr>
          <w:rFonts w:ascii="Univers" w:eastAsia="Times New Roman" w:hAnsi="Univers" w:cs="Univers"/>
          <w:kern w:val="0"/>
          <w:sz w:val="20"/>
          <w:szCs w:val="20"/>
          <w:lang w:eastAsia="en-AU"/>
          <w14:ligatures w14:val="none"/>
        </w:rPr>
        <w:t>—</w:t>
      </w:r>
      <w:r w:rsidRPr="00053558">
        <w:rPr>
          <w:rFonts w:ascii="Univers" w:eastAsia="Times New Roman" w:hAnsi="Univers" w:cs="Arial"/>
          <w:kern w:val="0"/>
          <w:sz w:val="20"/>
          <w:szCs w:val="20"/>
          <w:lang w:eastAsia="en-AU"/>
          <w14:ligatures w14:val="none"/>
        </w:rPr>
        <w:t>such as technical briefings, symposia, policy discussions and emerging regional initiatives.</w:t>
      </w:r>
    </w:p>
    <w:p w14:paraId="460ADD59" w14:textId="77777777" w:rsidR="00053558" w:rsidRPr="00053558" w:rsidRDefault="00053558" w:rsidP="00053558">
      <w:pPr>
        <w:rPr>
          <w:rFonts w:ascii="Univers" w:eastAsia="Times New Roman" w:hAnsi="Univers" w:cs="Arial"/>
          <w:kern w:val="0"/>
          <w:sz w:val="20"/>
          <w:szCs w:val="20"/>
          <w:lang w:eastAsia="en-AU"/>
          <w14:ligatures w14:val="none"/>
        </w:rPr>
      </w:pPr>
    </w:p>
    <w:p w14:paraId="7466525E" w14:textId="29DA8131" w:rsidR="00C51C20" w:rsidRDefault="00053558" w:rsidP="00053558">
      <w:pPr>
        <w:rPr>
          <w:rFonts w:ascii="Univers" w:eastAsia="Times New Roman" w:hAnsi="Univers" w:cs="Arial"/>
          <w:kern w:val="0"/>
          <w:sz w:val="20"/>
          <w:szCs w:val="20"/>
          <w:lang w:eastAsia="en-AU"/>
          <w14:ligatures w14:val="none"/>
        </w:rPr>
      </w:pPr>
      <w:r w:rsidRPr="00053558">
        <w:rPr>
          <w:rFonts w:ascii="Univers" w:eastAsia="Times New Roman" w:hAnsi="Univers" w:cs="Arial"/>
          <w:kern w:val="0"/>
          <w:sz w:val="20"/>
          <w:szCs w:val="20"/>
          <w:lang w:eastAsia="en-AU"/>
          <w14:ligatures w14:val="none"/>
        </w:rPr>
        <w:t>These interactions are designed to strengthen analytical judgement and ensure that members remain informed in a profession where complacency carries real consequences. The Society’s approach emphasises substance over visibility, encouraging engagement that supports professional development, reinforces ethical expectations and contributes to a shared understanding of the complexities shaping modern capital markets.</w:t>
      </w:r>
    </w:p>
    <w:p w14:paraId="34AD97A9" w14:textId="77777777" w:rsidR="00053558" w:rsidRPr="00C51C20" w:rsidRDefault="00053558" w:rsidP="00053558">
      <w:pPr>
        <w:rPr>
          <w:rFonts w:ascii="Univers" w:eastAsia="Times New Roman" w:hAnsi="Univers" w:cs="Arial"/>
          <w:kern w:val="0"/>
          <w:sz w:val="20"/>
          <w:szCs w:val="20"/>
          <w:lang w:eastAsia="en-AU"/>
          <w14:ligatures w14:val="none"/>
        </w:rPr>
      </w:pPr>
    </w:p>
    <w:p w14:paraId="1472C42E" w14:textId="77777777" w:rsidR="00C51C20" w:rsidRPr="00C51C20" w:rsidRDefault="00C51C20" w:rsidP="00C51C20">
      <w:pPr>
        <w:rPr>
          <w:rFonts w:ascii="Univers" w:eastAsia="Times New Roman" w:hAnsi="Univers" w:cs="Arial"/>
          <w:kern w:val="0"/>
          <w:sz w:val="20"/>
          <w:szCs w:val="20"/>
          <w:lang w:eastAsia="en-AU"/>
          <w14:ligatures w14:val="none"/>
        </w:rPr>
      </w:pPr>
      <w:r w:rsidRPr="00C51C20">
        <w:rPr>
          <w:rFonts w:ascii="Univers" w:eastAsia="Times New Roman" w:hAnsi="Univers" w:cs="Arial"/>
          <w:kern w:val="0"/>
          <w:sz w:val="20"/>
          <w:szCs w:val="20"/>
          <w:lang w:eastAsia="en-AU"/>
          <w14:ligatures w14:val="none"/>
        </w:rPr>
        <w:t>Credentialing benefits form a central component of membership. Members receive access to the Certified Equity Analyst program, continuing professional development requirements, examination resources and recognised preparation providers. The Society’s credentialing framework is intentionally demanding. It is designed to signal competence, ethical reliability and analytical seriousness to employers, regulators and institutional investors. Members also benefit from digital credential verification, ensuring that their qualifications are recognised globally with clarity and authenticity.</w:t>
      </w:r>
    </w:p>
    <w:p w14:paraId="11DCDF12" w14:textId="77777777" w:rsidR="00C51C20" w:rsidRPr="00C51C20" w:rsidRDefault="00C51C20" w:rsidP="00C51C20">
      <w:pPr>
        <w:rPr>
          <w:rFonts w:ascii="Univers" w:eastAsia="Times New Roman" w:hAnsi="Univers" w:cs="Arial"/>
          <w:kern w:val="0"/>
          <w:sz w:val="20"/>
          <w:szCs w:val="20"/>
          <w:lang w:eastAsia="en-AU"/>
          <w14:ligatures w14:val="none"/>
        </w:rPr>
      </w:pPr>
    </w:p>
    <w:p w14:paraId="61667E84" w14:textId="77777777" w:rsidR="00C51C20" w:rsidRPr="00C51C20" w:rsidRDefault="00C51C20" w:rsidP="00C51C20">
      <w:pPr>
        <w:rPr>
          <w:rFonts w:ascii="Univers" w:eastAsia="Times New Roman" w:hAnsi="Univers" w:cs="Arial"/>
          <w:kern w:val="0"/>
          <w:sz w:val="20"/>
          <w:szCs w:val="20"/>
          <w:lang w:eastAsia="en-AU"/>
          <w14:ligatures w14:val="none"/>
        </w:rPr>
      </w:pPr>
      <w:r w:rsidRPr="00C51C20">
        <w:rPr>
          <w:rFonts w:ascii="Univers" w:eastAsia="Times New Roman" w:hAnsi="Univers" w:cs="Arial"/>
          <w:kern w:val="0"/>
          <w:sz w:val="20"/>
          <w:szCs w:val="20"/>
          <w:lang w:eastAsia="en-AU"/>
          <w14:ligatures w14:val="none"/>
        </w:rPr>
        <w:t>Membership also provides access to the Society’s research infrastructure. This includes the International Journal of Equity Analysis, global market outlook reports, white papers and best</w:t>
      </w:r>
      <w:r w:rsidRPr="00C51C20">
        <w:rPr>
          <w:rFonts w:ascii="Cambria Math" w:eastAsia="Times New Roman" w:hAnsi="Cambria Math" w:cs="Cambria Math"/>
          <w:kern w:val="0"/>
          <w:sz w:val="20"/>
          <w:szCs w:val="20"/>
          <w:lang w:eastAsia="en-AU"/>
          <w14:ligatures w14:val="none"/>
        </w:rPr>
        <w:t>‑</w:t>
      </w:r>
      <w:r w:rsidRPr="00C51C20">
        <w:rPr>
          <w:rFonts w:ascii="Univers" w:eastAsia="Times New Roman" w:hAnsi="Univers" w:cs="Arial"/>
          <w:kern w:val="0"/>
          <w:sz w:val="20"/>
          <w:szCs w:val="20"/>
          <w:lang w:eastAsia="en-AU"/>
          <w14:ligatures w14:val="none"/>
        </w:rPr>
        <w:t>practice guidelines. These publications are produced with the expectation that analysts should engage with material that is substantive rather than superficial. They offer insights grounded in empirical evidence and professional experience, supporting members in maintaining a level of analytical discipline consistent with the Society’s standards.</w:t>
      </w:r>
    </w:p>
    <w:p w14:paraId="34108B02" w14:textId="77777777" w:rsidR="00C51C20" w:rsidRPr="00C51C20" w:rsidRDefault="00C51C20" w:rsidP="00C51C20">
      <w:pPr>
        <w:rPr>
          <w:rFonts w:ascii="Univers" w:eastAsia="Times New Roman" w:hAnsi="Univers" w:cs="Arial"/>
          <w:kern w:val="0"/>
          <w:sz w:val="20"/>
          <w:szCs w:val="20"/>
          <w:lang w:eastAsia="en-AU"/>
          <w14:ligatures w14:val="none"/>
        </w:rPr>
      </w:pPr>
    </w:p>
    <w:p w14:paraId="79B1ABA2" w14:textId="77777777" w:rsidR="00C51C20" w:rsidRPr="00C51C20" w:rsidRDefault="00C51C20" w:rsidP="00C51C20">
      <w:pPr>
        <w:rPr>
          <w:rFonts w:ascii="Univers" w:eastAsia="Times New Roman" w:hAnsi="Univers" w:cs="Arial"/>
          <w:kern w:val="0"/>
          <w:sz w:val="20"/>
          <w:szCs w:val="20"/>
          <w:lang w:eastAsia="en-AU"/>
          <w14:ligatures w14:val="none"/>
        </w:rPr>
      </w:pPr>
      <w:r w:rsidRPr="00C51C20">
        <w:rPr>
          <w:rFonts w:ascii="Univers" w:eastAsia="Times New Roman" w:hAnsi="Univers" w:cs="Arial"/>
          <w:kern w:val="0"/>
          <w:sz w:val="20"/>
          <w:szCs w:val="20"/>
          <w:lang w:eastAsia="en-AU"/>
          <w14:ligatures w14:val="none"/>
        </w:rPr>
        <w:t>Ethical oversight is another defining benefit. Members are held to a professional code that prioritises independence, transparency and responsible conduct. The Society’s disciplinary framework ensures that standards are not symbolic but enforceable, reinforcing the credibility of the designation and the integrity of the profession.</w:t>
      </w:r>
    </w:p>
    <w:p w14:paraId="301252E0" w14:textId="77777777" w:rsidR="00C51C20" w:rsidRPr="00C51C20" w:rsidRDefault="00C51C20" w:rsidP="00C51C20">
      <w:pPr>
        <w:rPr>
          <w:rFonts w:ascii="Univers" w:eastAsia="Times New Roman" w:hAnsi="Univers" w:cs="Arial"/>
          <w:kern w:val="0"/>
          <w:sz w:val="20"/>
          <w:szCs w:val="20"/>
          <w:lang w:eastAsia="en-AU"/>
          <w14:ligatures w14:val="none"/>
        </w:rPr>
      </w:pPr>
    </w:p>
    <w:p w14:paraId="2D73A3D7" w14:textId="4A0219F1" w:rsidR="00C51C20" w:rsidRDefault="00C51C20" w:rsidP="00C51C20">
      <w:pPr>
        <w:rPr>
          <w:rFonts w:ascii="Univers" w:eastAsia="Times New Roman" w:hAnsi="Univers" w:cs="Arial"/>
          <w:kern w:val="0"/>
          <w:sz w:val="20"/>
          <w:szCs w:val="20"/>
          <w:lang w:eastAsia="en-AU"/>
          <w14:ligatures w14:val="none"/>
        </w:rPr>
      </w:pPr>
      <w:r w:rsidRPr="00C51C20">
        <w:rPr>
          <w:rFonts w:ascii="Univers" w:eastAsia="Times New Roman" w:hAnsi="Univers" w:cs="Arial"/>
          <w:kern w:val="0"/>
          <w:sz w:val="20"/>
          <w:szCs w:val="20"/>
          <w:lang w:eastAsia="en-AU"/>
          <w14:ligatures w14:val="none"/>
        </w:rPr>
        <w:t>For prospective members, the Society offers alignment with an institution that values seriousness, professionalism and long</w:t>
      </w:r>
      <w:r w:rsidRPr="00C51C20">
        <w:rPr>
          <w:rFonts w:ascii="Cambria Math" w:eastAsia="Times New Roman" w:hAnsi="Cambria Math" w:cs="Cambria Math"/>
          <w:kern w:val="0"/>
          <w:sz w:val="20"/>
          <w:szCs w:val="20"/>
          <w:lang w:eastAsia="en-AU"/>
          <w14:ligatures w14:val="none"/>
        </w:rPr>
        <w:t>‑</w:t>
      </w:r>
      <w:r w:rsidRPr="00C51C20">
        <w:rPr>
          <w:rFonts w:ascii="Univers" w:eastAsia="Times New Roman" w:hAnsi="Univers" w:cs="Arial"/>
          <w:kern w:val="0"/>
          <w:sz w:val="20"/>
          <w:szCs w:val="20"/>
          <w:lang w:eastAsia="en-AU"/>
          <w14:ligatures w14:val="none"/>
        </w:rPr>
        <w:t>term stewardship. For existing members, it provides the structure, resources and community required to uphold the standards expected of a modern equity analyst.</w:t>
      </w:r>
    </w:p>
    <w:p w14:paraId="1876BA77" w14:textId="77777777" w:rsidR="00C51C20" w:rsidRDefault="00C51C20" w:rsidP="0062316F">
      <w:pPr>
        <w:rPr>
          <w:rFonts w:ascii="Univers" w:eastAsia="Times New Roman" w:hAnsi="Univers" w:cs="Arial"/>
          <w:kern w:val="0"/>
          <w:sz w:val="20"/>
          <w:szCs w:val="20"/>
          <w:lang w:eastAsia="en-AU"/>
          <w14:ligatures w14:val="none"/>
        </w:rPr>
      </w:pPr>
    </w:p>
    <w:p w14:paraId="31561A3C" w14:textId="11F2764C" w:rsidR="0062316F" w:rsidRPr="0062316F" w:rsidRDefault="0062316F" w:rsidP="0062316F">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Grades of Membership (Associate, Member</w:t>
      </w:r>
      <w:r w:rsidR="0065767E">
        <w:rPr>
          <w:rFonts w:ascii="Univers" w:eastAsia="Times New Roman" w:hAnsi="Univers" w:cs="Arial"/>
          <w:b/>
          <w:bCs/>
          <w:kern w:val="0"/>
          <w:sz w:val="24"/>
          <w:szCs w:val="24"/>
          <w:lang w:eastAsia="en-AU"/>
          <w14:ligatures w14:val="none"/>
        </w:rPr>
        <w:t xml:space="preserve"> and</w:t>
      </w:r>
      <w:r w:rsidRPr="0062316F">
        <w:rPr>
          <w:rFonts w:ascii="Univers" w:eastAsia="Times New Roman" w:hAnsi="Univers" w:cs="Arial"/>
          <w:b/>
          <w:bCs/>
          <w:kern w:val="0"/>
          <w:sz w:val="24"/>
          <w:szCs w:val="24"/>
          <w:lang w:eastAsia="en-AU"/>
          <w14:ligatures w14:val="none"/>
        </w:rPr>
        <w:t xml:space="preserve"> Fellow)</w:t>
      </w:r>
    </w:p>
    <w:p w14:paraId="64A44390" w14:textId="77777777" w:rsidR="0062316F" w:rsidRDefault="0062316F" w:rsidP="0062316F">
      <w:pPr>
        <w:rPr>
          <w:rFonts w:ascii="Univers" w:eastAsia="Times New Roman" w:hAnsi="Univers" w:cs="Arial"/>
          <w:kern w:val="0"/>
          <w:sz w:val="20"/>
          <w:szCs w:val="20"/>
          <w:lang w:eastAsia="en-AU"/>
          <w14:ligatures w14:val="none"/>
        </w:rPr>
      </w:pPr>
    </w:p>
    <w:p w14:paraId="0BE9081C" w14:textId="753C7491" w:rsidR="0095399E" w:rsidRPr="0095399E" w:rsidRDefault="009B6055" w:rsidP="0095399E">
      <w:pPr>
        <w:rPr>
          <w:rFonts w:ascii="Univers" w:eastAsia="Times New Roman" w:hAnsi="Univers" w:cs="Arial"/>
          <w:kern w:val="0"/>
          <w:sz w:val="20"/>
          <w:szCs w:val="20"/>
          <w:lang w:eastAsia="en-AU"/>
          <w14:ligatures w14:val="none"/>
        </w:rPr>
      </w:pPr>
      <w:r w:rsidRPr="009B6055">
        <w:rPr>
          <w:rFonts w:ascii="Univers" w:eastAsia="Times New Roman" w:hAnsi="Univers" w:cs="Arial"/>
          <w:kern w:val="0"/>
          <w:sz w:val="20"/>
          <w:szCs w:val="20"/>
          <w:lang w:eastAsia="en-AU"/>
          <w14:ligatures w14:val="none"/>
        </w:rPr>
        <w:t>The International Society of Equity Analysts</w:t>
      </w:r>
      <w:r w:rsidR="0095399E" w:rsidRPr="0095399E">
        <w:rPr>
          <w:rFonts w:ascii="Univers" w:eastAsia="Times New Roman" w:hAnsi="Univers" w:cs="Arial"/>
          <w:kern w:val="0"/>
          <w:sz w:val="20"/>
          <w:szCs w:val="20"/>
          <w:lang w:eastAsia="en-AU"/>
          <w14:ligatures w14:val="none"/>
        </w:rPr>
        <w:t xml:space="preserve">’ membership grades reflect a structured progression through the profession—one that recognises competence, experience and </w:t>
      </w:r>
      <w:r w:rsidR="0095399E" w:rsidRPr="0095399E">
        <w:rPr>
          <w:rFonts w:ascii="Univers" w:eastAsia="Times New Roman" w:hAnsi="Univers" w:cs="Arial"/>
          <w:kern w:val="0"/>
          <w:sz w:val="20"/>
          <w:szCs w:val="20"/>
          <w:lang w:eastAsia="en-AU"/>
          <w14:ligatures w14:val="none"/>
        </w:rPr>
        <w:lastRenderedPageBreak/>
        <w:t>long</w:t>
      </w:r>
      <w:r w:rsidR="0095399E" w:rsidRPr="0095399E">
        <w:rPr>
          <w:rFonts w:ascii="Cambria Math" w:eastAsia="Times New Roman" w:hAnsi="Cambria Math" w:cs="Cambria Math"/>
          <w:kern w:val="0"/>
          <w:sz w:val="20"/>
          <w:szCs w:val="20"/>
          <w:lang w:eastAsia="en-AU"/>
          <w14:ligatures w14:val="none"/>
        </w:rPr>
        <w:t>‑</w:t>
      </w:r>
      <w:r w:rsidR="0095399E" w:rsidRPr="0095399E">
        <w:rPr>
          <w:rFonts w:ascii="Univers" w:eastAsia="Times New Roman" w:hAnsi="Univers" w:cs="Arial"/>
          <w:kern w:val="0"/>
          <w:sz w:val="20"/>
          <w:szCs w:val="20"/>
          <w:lang w:eastAsia="en-AU"/>
          <w14:ligatures w14:val="none"/>
        </w:rPr>
        <w:t>term contribution. Each grade carries distinct expectations and privileges, ensuring that the designation a member holds accurately signals their standing within the analytical community.</w:t>
      </w:r>
    </w:p>
    <w:p w14:paraId="05E8D5E5" w14:textId="77777777" w:rsidR="0095399E" w:rsidRPr="0095399E" w:rsidRDefault="0095399E" w:rsidP="0095399E">
      <w:pPr>
        <w:rPr>
          <w:rFonts w:ascii="Univers" w:eastAsia="Times New Roman" w:hAnsi="Univers" w:cs="Arial"/>
          <w:kern w:val="0"/>
          <w:sz w:val="20"/>
          <w:szCs w:val="20"/>
          <w:lang w:eastAsia="en-AU"/>
          <w14:ligatures w14:val="none"/>
        </w:rPr>
      </w:pPr>
    </w:p>
    <w:p w14:paraId="50625CC0" w14:textId="2C6A20B0" w:rsidR="0095399E" w:rsidRPr="0095399E" w:rsidRDefault="0095399E" w:rsidP="0095399E">
      <w:pPr>
        <w:rPr>
          <w:rFonts w:ascii="Univers" w:eastAsia="Times New Roman" w:hAnsi="Univers" w:cs="Arial"/>
          <w:kern w:val="0"/>
          <w:sz w:val="20"/>
          <w:szCs w:val="20"/>
          <w:lang w:eastAsia="en-AU"/>
          <w14:ligatures w14:val="none"/>
        </w:rPr>
      </w:pPr>
      <w:r>
        <w:rPr>
          <w:rFonts w:ascii="Univers" w:eastAsia="Times New Roman" w:hAnsi="Univers" w:cs="Arial"/>
          <w:b/>
          <w:bCs/>
          <w:kern w:val="0"/>
          <w:sz w:val="20"/>
          <w:szCs w:val="20"/>
          <w:lang w:eastAsia="en-AU"/>
          <w14:ligatures w14:val="none"/>
        </w:rPr>
        <w:t>A</w:t>
      </w:r>
      <w:r w:rsidRPr="0095399E">
        <w:rPr>
          <w:rFonts w:ascii="Univers" w:eastAsia="Times New Roman" w:hAnsi="Univers" w:cs="Arial"/>
          <w:b/>
          <w:bCs/>
          <w:kern w:val="0"/>
          <w:sz w:val="20"/>
          <w:szCs w:val="20"/>
          <w:lang w:eastAsia="en-AU"/>
          <w14:ligatures w14:val="none"/>
        </w:rPr>
        <w:t>ssociate Membership</w:t>
      </w:r>
      <w:r w:rsidRPr="0095399E">
        <w:rPr>
          <w:rFonts w:ascii="Univers" w:eastAsia="Times New Roman" w:hAnsi="Univers" w:cs="Arial"/>
          <w:kern w:val="0"/>
          <w:sz w:val="20"/>
          <w:szCs w:val="20"/>
          <w:lang w:eastAsia="en-AU"/>
          <w14:ligatures w14:val="none"/>
        </w:rPr>
        <w:t xml:space="preserve"> is the entry point for individuals who have committed to the profession but are still developing the judgement and experience required for full recognition. Associates may be early</w:t>
      </w:r>
      <w:r w:rsidRPr="0095399E">
        <w:rPr>
          <w:rFonts w:ascii="Cambria Math" w:eastAsia="Times New Roman" w:hAnsi="Cambria Math" w:cs="Cambria Math"/>
          <w:kern w:val="0"/>
          <w:sz w:val="20"/>
          <w:szCs w:val="20"/>
          <w:lang w:eastAsia="en-AU"/>
          <w14:ligatures w14:val="none"/>
        </w:rPr>
        <w:t>‑</w:t>
      </w:r>
      <w:r w:rsidRPr="0095399E">
        <w:rPr>
          <w:rFonts w:ascii="Univers" w:eastAsia="Times New Roman" w:hAnsi="Univers" w:cs="Arial"/>
          <w:kern w:val="0"/>
          <w:sz w:val="20"/>
          <w:szCs w:val="20"/>
          <w:lang w:eastAsia="en-AU"/>
          <w14:ligatures w14:val="none"/>
        </w:rPr>
        <w:t>career analysts, postgraduate candidates, or professionals transitioning into equity analysis from adjacent fields. The grade provides access to the Society</w:t>
      </w:r>
      <w:r w:rsidRPr="0095399E">
        <w:rPr>
          <w:rFonts w:ascii="Univers" w:eastAsia="Times New Roman" w:hAnsi="Univers" w:cs="Univers"/>
          <w:kern w:val="0"/>
          <w:sz w:val="20"/>
          <w:szCs w:val="20"/>
          <w:lang w:eastAsia="en-AU"/>
          <w14:ligatures w14:val="none"/>
        </w:rPr>
        <w:t>’</w:t>
      </w:r>
      <w:r w:rsidRPr="0095399E">
        <w:rPr>
          <w:rFonts w:ascii="Univers" w:eastAsia="Times New Roman" w:hAnsi="Univers" w:cs="Arial"/>
          <w:kern w:val="0"/>
          <w:sz w:val="20"/>
          <w:szCs w:val="20"/>
          <w:lang w:eastAsia="en-AU"/>
          <w14:ligatures w14:val="none"/>
        </w:rPr>
        <w:t>s curriculum, professional development programs and regional chapter activities. Associates are expected to demonstrate seriousness of intent, adherence to ethical standards and a willingness to engage with the discipline at a level consistent with the Society’s expectations. While Associates do not yet hold voting rights or eligibility for advanced post</w:t>
      </w:r>
      <w:r w:rsidRPr="0095399E">
        <w:rPr>
          <w:rFonts w:ascii="Cambria Math" w:eastAsia="Times New Roman" w:hAnsi="Cambria Math" w:cs="Cambria Math"/>
          <w:kern w:val="0"/>
          <w:sz w:val="20"/>
          <w:szCs w:val="20"/>
          <w:lang w:eastAsia="en-AU"/>
          <w14:ligatures w14:val="none"/>
        </w:rPr>
        <w:t>‑</w:t>
      </w:r>
      <w:r w:rsidRPr="0095399E">
        <w:rPr>
          <w:rFonts w:ascii="Univers" w:eastAsia="Times New Roman" w:hAnsi="Univers" w:cs="Arial"/>
          <w:kern w:val="0"/>
          <w:sz w:val="20"/>
          <w:szCs w:val="20"/>
          <w:lang w:eastAsia="en-AU"/>
          <w14:ligatures w14:val="none"/>
        </w:rPr>
        <w:t>nominals, they are integrated into the professional environment that will shape their development.</w:t>
      </w:r>
    </w:p>
    <w:p w14:paraId="688D122E" w14:textId="77777777" w:rsidR="0095399E" w:rsidRPr="0095399E" w:rsidRDefault="0095399E" w:rsidP="0095399E">
      <w:pPr>
        <w:rPr>
          <w:rFonts w:ascii="Univers" w:eastAsia="Times New Roman" w:hAnsi="Univers" w:cs="Arial"/>
          <w:kern w:val="0"/>
          <w:sz w:val="20"/>
          <w:szCs w:val="20"/>
          <w:lang w:eastAsia="en-AU"/>
          <w14:ligatures w14:val="none"/>
        </w:rPr>
      </w:pPr>
    </w:p>
    <w:p w14:paraId="06FF6627" w14:textId="23CAA2A4" w:rsidR="0095399E" w:rsidRPr="0095399E" w:rsidRDefault="0095399E" w:rsidP="0095399E">
      <w:pPr>
        <w:rPr>
          <w:rFonts w:ascii="Univers" w:eastAsia="Times New Roman" w:hAnsi="Univers" w:cs="Arial"/>
          <w:kern w:val="0"/>
          <w:sz w:val="20"/>
          <w:szCs w:val="20"/>
          <w:lang w:eastAsia="en-AU"/>
          <w14:ligatures w14:val="none"/>
        </w:rPr>
      </w:pPr>
      <w:r w:rsidRPr="0095399E">
        <w:rPr>
          <w:rFonts w:ascii="Univers" w:eastAsia="Times New Roman" w:hAnsi="Univers" w:cs="Arial"/>
          <w:b/>
          <w:bCs/>
          <w:kern w:val="0"/>
          <w:sz w:val="20"/>
          <w:szCs w:val="20"/>
          <w:lang w:eastAsia="en-AU"/>
          <w14:ligatures w14:val="none"/>
        </w:rPr>
        <w:t>Member</w:t>
      </w:r>
      <w:r w:rsidRPr="0095399E">
        <w:rPr>
          <w:rFonts w:ascii="Univers" w:eastAsia="Times New Roman" w:hAnsi="Univers" w:cs="Arial"/>
          <w:kern w:val="0"/>
          <w:sz w:val="20"/>
          <w:szCs w:val="20"/>
          <w:lang w:eastAsia="en-AU"/>
          <w14:ligatures w14:val="none"/>
        </w:rPr>
        <w:t xml:space="preserve"> status is granted to analysts who have demonstrated competence through recognised qualifications, relevant professional experience and adherence to the Society’s ethical and analytical standards. Members are practitioners who operate independently, apply structured valuation methods and understand the responsibilities attached to their work. This grade confers full membership privileges, including voting rights, eligibility for committee service and access to advanced professional resources. Members represent the core of the Society’s global community—professionals who uphold the standards that define modern equity analysis.</w:t>
      </w:r>
    </w:p>
    <w:p w14:paraId="0EFE87D0" w14:textId="77777777" w:rsidR="0095399E" w:rsidRPr="0095399E" w:rsidRDefault="0095399E" w:rsidP="0095399E">
      <w:pPr>
        <w:rPr>
          <w:rFonts w:ascii="Univers" w:eastAsia="Times New Roman" w:hAnsi="Univers" w:cs="Arial"/>
          <w:kern w:val="0"/>
          <w:sz w:val="20"/>
          <w:szCs w:val="20"/>
          <w:lang w:eastAsia="en-AU"/>
          <w14:ligatures w14:val="none"/>
        </w:rPr>
      </w:pPr>
    </w:p>
    <w:p w14:paraId="55ACFF64" w14:textId="52C26CEC" w:rsidR="0095399E" w:rsidRPr="0095399E" w:rsidRDefault="0095399E" w:rsidP="0095399E">
      <w:pPr>
        <w:rPr>
          <w:rFonts w:ascii="Univers" w:eastAsia="Times New Roman" w:hAnsi="Univers" w:cs="Arial"/>
          <w:kern w:val="0"/>
          <w:sz w:val="20"/>
          <w:szCs w:val="20"/>
          <w:lang w:eastAsia="en-AU"/>
          <w14:ligatures w14:val="none"/>
        </w:rPr>
      </w:pPr>
      <w:r w:rsidRPr="0095399E">
        <w:rPr>
          <w:rFonts w:ascii="Univers" w:eastAsia="Times New Roman" w:hAnsi="Univers" w:cs="Arial"/>
          <w:b/>
          <w:bCs/>
          <w:kern w:val="0"/>
          <w:sz w:val="20"/>
          <w:szCs w:val="20"/>
          <w:lang w:eastAsia="en-AU"/>
          <w14:ligatures w14:val="none"/>
        </w:rPr>
        <w:t>Fellowship (FISEA)</w:t>
      </w:r>
      <w:r w:rsidRPr="0095399E">
        <w:rPr>
          <w:rFonts w:ascii="Univers" w:eastAsia="Times New Roman" w:hAnsi="Univers" w:cs="Arial"/>
          <w:kern w:val="0"/>
          <w:sz w:val="20"/>
          <w:szCs w:val="20"/>
          <w:lang w:eastAsia="en-AU"/>
          <w14:ligatures w14:val="none"/>
        </w:rPr>
        <w:t xml:space="preserve"> is the Society’s highest professional distinction. It is reserved for senior analysts who have demonstrated sustained excellence, ethical leadership and meaningful contribution to the advancement of the profession. Fellows are individuals whose judgement is trusted across institutions and jurisdictions. They may have shaped analytical methodologies, contributed to regulatory development, produced influential research or held leadership roles within the Society. Fellowship is conferred through a rigorous review process and carries the right to use the FISEA post</w:t>
      </w:r>
      <w:r w:rsidRPr="0095399E">
        <w:rPr>
          <w:rFonts w:ascii="Cambria Math" w:eastAsia="Times New Roman" w:hAnsi="Cambria Math" w:cs="Cambria Math"/>
          <w:kern w:val="0"/>
          <w:sz w:val="20"/>
          <w:szCs w:val="20"/>
          <w:lang w:eastAsia="en-AU"/>
          <w14:ligatures w14:val="none"/>
        </w:rPr>
        <w:t>‑</w:t>
      </w:r>
      <w:r w:rsidRPr="0095399E">
        <w:rPr>
          <w:rFonts w:ascii="Univers" w:eastAsia="Times New Roman" w:hAnsi="Univers" w:cs="Arial"/>
          <w:kern w:val="0"/>
          <w:sz w:val="20"/>
          <w:szCs w:val="20"/>
          <w:lang w:eastAsia="en-AU"/>
          <w14:ligatures w14:val="none"/>
        </w:rPr>
        <w:t>nominal, signalling a level of professional stature recognised globally.</w:t>
      </w:r>
    </w:p>
    <w:p w14:paraId="68CE8E72" w14:textId="77777777" w:rsidR="0095399E" w:rsidRPr="0095399E" w:rsidRDefault="0095399E" w:rsidP="0095399E">
      <w:pPr>
        <w:rPr>
          <w:rFonts w:ascii="Univers" w:eastAsia="Times New Roman" w:hAnsi="Univers" w:cs="Arial"/>
          <w:kern w:val="0"/>
          <w:sz w:val="20"/>
          <w:szCs w:val="20"/>
          <w:lang w:eastAsia="en-AU"/>
          <w14:ligatures w14:val="none"/>
        </w:rPr>
      </w:pPr>
    </w:p>
    <w:p w14:paraId="0A7BE61D" w14:textId="11A61A4E" w:rsidR="0095399E" w:rsidRDefault="00F539B5" w:rsidP="0095399E">
      <w:pPr>
        <w:rPr>
          <w:rFonts w:ascii="Univers" w:eastAsia="Times New Roman" w:hAnsi="Univers" w:cs="Arial"/>
          <w:kern w:val="0"/>
          <w:sz w:val="20"/>
          <w:szCs w:val="20"/>
          <w:lang w:eastAsia="en-AU"/>
          <w14:ligatures w14:val="none"/>
        </w:rPr>
      </w:pPr>
      <w:r>
        <w:rPr>
          <w:rFonts w:ascii="Univers" w:eastAsia="Times New Roman" w:hAnsi="Univers" w:cs="Arial"/>
          <w:kern w:val="0"/>
          <w:sz w:val="20"/>
          <w:szCs w:val="20"/>
          <w:lang w:eastAsia="en-AU"/>
          <w14:ligatures w14:val="none"/>
        </w:rPr>
        <w:t>T</w:t>
      </w:r>
      <w:r w:rsidR="0095399E" w:rsidRPr="0095399E">
        <w:rPr>
          <w:rFonts w:ascii="Univers" w:eastAsia="Times New Roman" w:hAnsi="Univers" w:cs="Arial"/>
          <w:kern w:val="0"/>
          <w:sz w:val="20"/>
          <w:szCs w:val="20"/>
          <w:lang w:eastAsia="en-AU"/>
          <w14:ligatures w14:val="none"/>
        </w:rPr>
        <w:t>hese membership grades form a coherent pathway that reflects the seriousness of the profession. They ensure that recognition within the Society is earned, not assumed, and that each designation carries weight consistent with the standards expected of a modern equity analyst.</w:t>
      </w:r>
    </w:p>
    <w:p w14:paraId="5F8DFED5" w14:textId="77777777" w:rsidR="0062316F" w:rsidRDefault="0062316F" w:rsidP="0062316F">
      <w:pPr>
        <w:rPr>
          <w:rFonts w:ascii="Univers" w:eastAsia="Times New Roman" w:hAnsi="Univers" w:cs="Arial"/>
          <w:kern w:val="0"/>
          <w:sz w:val="20"/>
          <w:szCs w:val="20"/>
          <w:lang w:eastAsia="en-AU"/>
          <w14:ligatures w14:val="none"/>
        </w:rPr>
      </w:pPr>
    </w:p>
    <w:p w14:paraId="4F3936FA" w14:textId="56165FE5" w:rsidR="0062316F" w:rsidRPr="0062316F" w:rsidRDefault="0062316F" w:rsidP="0062316F">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Designation Rules &amp; Post-Nominals (eg</w:t>
      </w:r>
      <w:r w:rsidR="00B1691B">
        <w:rPr>
          <w:rFonts w:ascii="Univers" w:eastAsia="Times New Roman" w:hAnsi="Univers" w:cs="Arial"/>
          <w:b/>
          <w:bCs/>
          <w:kern w:val="0"/>
          <w:sz w:val="24"/>
          <w:szCs w:val="24"/>
          <w:lang w:eastAsia="en-AU"/>
          <w14:ligatures w14:val="none"/>
        </w:rPr>
        <w:t>.</w:t>
      </w:r>
      <w:r w:rsidRPr="0062316F">
        <w:rPr>
          <w:rFonts w:ascii="Univers" w:eastAsia="Times New Roman" w:hAnsi="Univers" w:cs="Arial"/>
          <w:b/>
          <w:bCs/>
          <w:kern w:val="0"/>
          <w:sz w:val="24"/>
          <w:szCs w:val="24"/>
          <w:lang w:eastAsia="en-AU"/>
          <w14:ligatures w14:val="none"/>
        </w:rPr>
        <w:t xml:space="preserve"> FISEA)</w:t>
      </w:r>
    </w:p>
    <w:p w14:paraId="7D6DEB71" w14:textId="77777777" w:rsidR="0062316F" w:rsidRDefault="0062316F" w:rsidP="0062316F">
      <w:pPr>
        <w:rPr>
          <w:rFonts w:ascii="Univers" w:eastAsia="Times New Roman" w:hAnsi="Univers" w:cs="Arial"/>
          <w:kern w:val="0"/>
          <w:sz w:val="20"/>
          <w:szCs w:val="20"/>
          <w:lang w:eastAsia="en-AU"/>
          <w14:ligatures w14:val="none"/>
        </w:rPr>
      </w:pPr>
    </w:p>
    <w:p w14:paraId="5DBC585B" w14:textId="7C39A85F" w:rsidR="001B4958" w:rsidRPr="001B4958" w:rsidRDefault="009B6055" w:rsidP="001B4958">
      <w:pPr>
        <w:rPr>
          <w:rFonts w:ascii="Univers" w:eastAsia="Times New Roman" w:hAnsi="Univers" w:cs="Arial"/>
          <w:kern w:val="0"/>
          <w:sz w:val="20"/>
          <w:szCs w:val="20"/>
          <w:lang w:eastAsia="en-AU"/>
          <w14:ligatures w14:val="none"/>
        </w:rPr>
      </w:pPr>
      <w:r w:rsidRPr="009B6055">
        <w:rPr>
          <w:rFonts w:ascii="Univers" w:eastAsia="Times New Roman" w:hAnsi="Univers" w:cs="Arial"/>
          <w:kern w:val="0"/>
          <w:sz w:val="20"/>
          <w:szCs w:val="20"/>
          <w:lang w:eastAsia="en-AU"/>
          <w14:ligatures w14:val="none"/>
        </w:rPr>
        <w:t>The International Society of Equity Analysts</w:t>
      </w:r>
      <w:r w:rsidR="001B4958" w:rsidRPr="001B4958">
        <w:rPr>
          <w:rFonts w:ascii="Univers" w:eastAsia="Times New Roman" w:hAnsi="Univers" w:cs="Arial"/>
          <w:kern w:val="0"/>
          <w:sz w:val="20"/>
          <w:szCs w:val="20"/>
          <w:lang w:eastAsia="en-AU"/>
          <w14:ligatures w14:val="none"/>
        </w:rPr>
        <w:t>’ designation framework is built to ensure that post</w:t>
      </w:r>
      <w:r w:rsidR="001B4958" w:rsidRPr="001B4958">
        <w:rPr>
          <w:rFonts w:ascii="Cambria Math" w:eastAsia="Times New Roman" w:hAnsi="Cambria Math" w:cs="Cambria Math"/>
          <w:kern w:val="0"/>
          <w:sz w:val="20"/>
          <w:szCs w:val="20"/>
          <w:lang w:eastAsia="en-AU"/>
          <w14:ligatures w14:val="none"/>
        </w:rPr>
        <w:t>‑</w:t>
      </w:r>
      <w:r w:rsidR="001B4958" w:rsidRPr="001B4958">
        <w:rPr>
          <w:rFonts w:ascii="Univers" w:eastAsia="Times New Roman" w:hAnsi="Univers" w:cs="Arial"/>
          <w:kern w:val="0"/>
          <w:sz w:val="20"/>
          <w:szCs w:val="20"/>
          <w:lang w:eastAsia="en-AU"/>
          <w14:ligatures w14:val="none"/>
        </w:rPr>
        <w:t>nominals carry genuine professional weight. They are not marketing devices, nor are they awarded for attendance, tenure or commercial affiliation. Each designation reflects a defined standard of competence, ethical reliability and contribution to the profession. Members who hold Society post</w:t>
      </w:r>
      <w:r w:rsidR="001B4958" w:rsidRPr="001B4958">
        <w:rPr>
          <w:rFonts w:ascii="Cambria Math" w:eastAsia="Times New Roman" w:hAnsi="Cambria Math" w:cs="Cambria Math"/>
          <w:kern w:val="0"/>
          <w:sz w:val="20"/>
          <w:szCs w:val="20"/>
          <w:lang w:eastAsia="en-AU"/>
          <w14:ligatures w14:val="none"/>
        </w:rPr>
        <w:t>‑</w:t>
      </w:r>
      <w:r w:rsidR="001B4958" w:rsidRPr="001B4958">
        <w:rPr>
          <w:rFonts w:ascii="Univers" w:eastAsia="Times New Roman" w:hAnsi="Univers" w:cs="Arial"/>
          <w:kern w:val="0"/>
          <w:sz w:val="20"/>
          <w:szCs w:val="20"/>
          <w:lang w:eastAsia="en-AU"/>
          <w14:ligatures w14:val="none"/>
        </w:rPr>
        <w:t>nominals do so because they have met criteria that are transparent, demanding and consistently applied across jurisdictions.</w:t>
      </w:r>
    </w:p>
    <w:p w14:paraId="1D9678A5" w14:textId="77777777" w:rsidR="001B4958" w:rsidRPr="001B4958" w:rsidRDefault="001B4958" w:rsidP="001B4958">
      <w:pPr>
        <w:rPr>
          <w:rFonts w:ascii="Univers" w:eastAsia="Times New Roman" w:hAnsi="Univers" w:cs="Arial"/>
          <w:kern w:val="0"/>
          <w:sz w:val="20"/>
          <w:szCs w:val="20"/>
          <w:lang w:eastAsia="en-AU"/>
          <w14:ligatures w14:val="none"/>
        </w:rPr>
      </w:pPr>
    </w:p>
    <w:p w14:paraId="2E8D676A" w14:textId="77777777" w:rsidR="00356A3A" w:rsidRDefault="001B4958" w:rsidP="001B4958">
      <w:pPr>
        <w:rPr>
          <w:rFonts w:ascii="Univers" w:eastAsia="Times New Roman" w:hAnsi="Univers" w:cs="Arial"/>
          <w:kern w:val="0"/>
          <w:sz w:val="20"/>
          <w:szCs w:val="20"/>
          <w:lang w:eastAsia="en-AU"/>
          <w14:ligatures w14:val="none"/>
        </w:rPr>
      </w:pPr>
      <w:r w:rsidRPr="001B4958">
        <w:rPr>
          <w:rFonts w:ascii="Univers" w:eastAsia="Times New Roman" w:hAnsi="Univers" w:cs="Arial"/>
          <w:kern w:val="0"/>
          <w:sz w:val="20"/>
          <w:szCs w:val="20"/>
          <w:lang w:eastAsia="en-AU"/>
          <w14:ligatures w14:val="none"/>
        </w:rPr>
        <w:t>The use of post</w:t>
      </w:r>
      <w:r w:rsidRPr="001B4958">
        <w:rPr>
          <w:rFonts w:ascii="Cambria Math" w:eastAsia="Times New Roman" w:hAnsi="Cambria Math" w:cs="Cambria Math"/>
          <w:kern w:val="0"/>
          <w:sz w:val="20"/>
          <w:szCs w:val="20"/>
          <w:lang w:eastAsia="en-AU"/>
          <w14:ligatures w14:val="none"/>
        </w:rPr>
        <w:t>‑</w:t>
      </w:r>
      <w:r w:rsidRPr="001B4958">
        <w:rPr>
          <w:rFonts w:ascii="Univers" w:eastAsia="Times New Roman" w:hAnsi="Univers" w:cs="Arial"/>
          <w:kern w:val="0"/>
          <w:sz w:val="20"/>
          <w:szCs w:val="20"/>
          <w:lang w:eastAsia="en-AU"/>
          <w14:ligatures w14:val="none"/>
        </w:rPr>
        <w:t>nominals is governed by formal rules. Only individuals who have been admitted to the relevant grade of membership may use the corresponding designation. Associates may reference their affiliation with the Society but are not permitted to use post</w:t>
      </w:r>
      <w:r w:rsidRPr="001B4958">
        <w:rPr>
          <w:rFonts w:ascii="Cambria Math" w:eastAsia="Times New Roman" w:hAnsi="Cambria Math" w:cs="Cambria Math"/>
          <w:kern w:val="0"/>
          <w:sz w:val="20"/>
          <w:szCs w:val="20"/>
          <w:lang w:eastAsia="en-AU"/>
          <w14:ligatures w14:val="none"/>
        </w:rPr>
        <w:t>‑</w:t>
      </w:r>
      <w:r w:rsidRPr="001B4958">
        <w:rPr>
          <w:rFonts w:ascii="Univers" w:eastAsia="Times New Roman" w:hAnsi="Univers" w:cs="Arial"/>
          <w:kern w:val="0"/>
          <w:sz w:val="20"/>
          <w:szCs w:val="20"/>
          <w:lang w:eastAsia="en-AU"/>
          <w14:ligatures w14:val="none"/>
        </w:rPr>
        <w:t>nominals. Full Members may use the designation MISEA, signalling recognised competence and adherence to the Society</w:t>
      </w:r>
      <w:r w:rsidRPr="001B4958">
        <w:rPr>
          <w:rFonts w:ascii="Univers" w:eastAsia="Times New Roman" w:hAnsi="Univers" w:cs="Univers"/>
          <w:kern w:val="0"/>
          <w:sz w:val="20"/>
          <w:szCs w:val="20"/>
          <w:lang w:eastAsia="en-AU"/>
          <w14:ligatures w14:val="none"/>
        </w:rPr>
        <w:t>’</w:t>
      </w:r>
      <w:r w:rsidRPr="001B4958">
        <w:rPr>
          <w:rFonts w:ascii="Univers" w:eastAsia="Times New Roman" w:hAnsi="Univers" w:cs="Arial"/>
          <w:kern w:val="0"/>
          <w:sz w:val="20"/>
          <w:szCs w:val="20"/>
          <w:lang w:eastAsia="en-AU"/>
          <w14:ligatures w14:val="none"/>
        </w:rPr>
        <w:t xml:space="preserve">s professional and ethical standards. </w:t>
      </w:r>
    </w:p>
    <w:p w14:paraId="7EEE87C4" w14:textId="77777777" w:rsidR="00356A3A" w:rsidRDefault="00356A3A" w:rsidP="001B4958">
      <w:pPr>
        <w:rPr>
          <w:rFonts w:ascii="Univers" w:eastAsia="Times New Roman" w:hAnsi="Univers" w:cs="Arial"/>
          <w:kern w:val="0"/>
          <w:sz w:val="20"/>
          <w:szCs w:val="20"/>
          <w:lang w:eastAsia="en-AU"/>
          <w14:ligatures w14:val="none"/>
        </w:rPr>
      </w:pPr>
    </w:p>
    <w:p w14:paraId="309F26C3" w14:textId="01C508C8" w:rsidR="001B4958" w:rsidRPr="001B4958" w:rsidRDefault="001B4958" w:rsidP="001B4958">
      <w:pPr>
        <w:rPr>
          <w:rFonts w:ascii="Univers" w:eastAsia="Times New Roman" w:hAnsi="Univers" w:cs="Arial"/>
          <w:kern w:val="0"/>
          <w:sz w:val="20"/>
          <w:szCs w:val="20"/>
          <w:lang w:eastAsia="en-AU"/>
          <w14:ligatures w14:val="none"/>
        </w:rPr>
      </w:pPr>
      <w:r w:rsidRPr="001B4958">
        <w:rPr>
          <w:rFonts w:ascii="Univers" w:eastAsia="Times New Roman" w:hAnsi="Univers" w:cs="Arial"/>
          <w:kern w:val="0"/>
          <w:sz w:val="20"/>
          <w:szCs w:val="20"/>
          <w:lang w:eastAsia="en-AU"/>
          <w14:ligatures w14:val="none"/>
        </w:rPr>
        <w:t>Fellows may use FISEA, the Society</w:t>
      </w:r>
      <w:r w:rsidRPr="001B4958">
        <w:rPr>
          <w:rFonts w:ascii="Univers" w:eastAsia="Times New Roman" w:hAnsi="Univers" w:cs="Univers"/>
          <w:kern w:val="0"/>
          <w:sz w:val="20"/>
          <w:szCs w:val="20"/>
          <w:lang w:eastAsia="en-AU"/>
          <w14:ligatures w14:val="none"/>
        </w:rPr>
        <w:t>’</w:t>
      </w:r>
      <w:r w:rsidRPr="001B4958">
        <w:rPr>
          <w:rFonts w:ascii="Univers" w:eastAsia="Times New Roman" w:hAnsi="Univers" w:cs="Arial"/>
          <w:kern w:val="0"/>
          <w:sz w:val="20"/>
          <w:szCs w:val="20"/>
          <w:lang w:eastAsia="en-AU"/>
          <w14:ligatures w14:val="none"/>
        </w:rPr>
        <w:t>s highest distinction, reserved for senior analysts whose judgement, conduct and contribution to the profession have been assessed through a rigorous review process.</w:t>
      </w:r>
    </w:p>
    <w:p w14:paraId="649ED1FE" w14:textId="77777777" w:rsidR="001B4958" w:rsidRPr="001B4958" w:rsidRDefault="001B4958" w:rsidP="001B4958">
      <w:pPr>
        <w:rPr>
          <w:rFonts w:ascii="Univers" w:eastAsia="Times New Roman" w:hAnsi="Univers" w:cs="Arial"/>
          <w:kern w:val="0"/>
          <w:sz w:val="20"/>
          <w:szCs w:val="20"/>
          <w:lang w:eastAsia="en-AU"/>
          <w14:ligatures w14:val="none"/>
        </w:rPr>
      </w:pPr>
    </w:p>
    <w:p w14:paraId="3BEADE3B" w14:textId="77777777" w:rsidR="001B4958" w:rsidRPr="001B4958" w:rsidRDefault="001B4958" w:rsidP="001B4958">
      <w:pPr>
        <w:rPr>
          <w:rFonts w:ascii="Univers" w:eastAsia="Times New Roman" w:hAnsi="Univers" w:cs="Arial"/>
          <w:kern w:val="0"/>
          <w:sz w:val="20"/>
          <w:szCs w:val="20"/>
          <w:lang w:eastAsia="en-AU"/>
          <w14:ligatures w14:val="none"/>
        </w:rPr>
      </w:pPr>
      <w:r w:rsidRPr="001B4958">
        <w:rPr>
          <w:rFonts w:ascii="Univers" w:eastAsia="Times New Roman" w:hAnsi="Univers" w:cs="Arial"/>
          <w:kern w:val="0"/>
          <w:sz w:val="20"/>
          <w:szCs w:val="20"/>
          <w:lang w:eastAsia="en-AU"/>
          <w14:ligatures w14:val="none"/>
        </w:rPr>
        <w:lastRenderedPageBreak/>
        <w:t>Designations must be used exactly as prescribed. They may appear after the holder’s name in professional correspondence, research publications, regulatory submissions, curriculum vitae and institutional profiles. They may not be altered, abbreviated beyond the approved form, or combined with other titles in a manner that implies a credential not conferred. Members are prohibited from using Society post</w:t>
      </w:r>
      <w:r w:rsidRPr="001B4958">
        <w:rPr>
          <w:rFonts w:ascii="Cambria Math" w:eastAsia="Times New Roman" w:hAnsi="Cambria Math" w:cs="Cambria Math"/>
          <w:kern w:val="0"/>
          <w:sz w:val="20"/>
          <w:szCs w:val="20"/>
          <w:lang w:eastAsia="en-AU"/>
          <w14:ligatures w14:val="none"/>
        </w:rPr>
        <w:t>‑</w:t>
      </w:r>
      <w:r w:rsidRPr="001B4958">
        <w:rPr>
          <w:rFonts w:ascii="Univers" w:eastAsia="Times New Roman" w:hAnsi="Univers" w:cs="Arial"/>
          <w:kern w:val="0"/>
          <w:sz w:val="20"/>
          <w:szCs w:val="20"/>
          <w:lang w:eastAsia="en-AU"/>
          <w14:ligatures w14:val="none"/>
        </w:rPr>
        <w:t>nominals in contexts that could mislead investors, clients or employers regarding the scope of the designation or the nature of the Society’s endorsement.</w:t>
      </w:r>
    </w:p>
    <w:p w14:paraId="3C5C58EC" w14:textId="77777777" w:rsidR="001B4958" w:rsidRPr="001B4958" w:rsidRDefault="001B4958" w:rsidP="001B4958">
      <w:pPr>
        <w:rPr>
          <w:rFonts w:ascii="Univers" w:eastAsia="Times New Roman" w:hAnsi="Univers" w:cs="Arial"/>
          <w:kern w:val="0"/>
          <w:sz w:val="20"/>
          <w:szCs w:val="20"/>
          <w:lang w:eastAsia="en-AU"/>
          <w14:ligatures w14:val="none"/>
        </w:rPr>
      </w:pPr>
    </w:p>
    <w:p w14:paraId="3DCC2742" w14:textId="77777777" w:rsidR="001B4958" w:rsidRPr="001B4958" w:rsidRDefault="001B4958" w:rsidP="001B4958">
      <w:pPr>
        <w:rPr>
          <w:rFonts w:ascii="Univers" w:eastAsia="Times New Roman" w:hAnsi="Univers" w:cs="Arial"/>
          <w:kern w:val="0"/>
          <w:sz w:val="20"/>
          <w:szCs w:val="20"/>
          <w:lang w:eastAsia="en-AU"/>
          <w14:ligatures w14:val="none"/>
        </w:rPr>
      </w:pPr>
      <w:r w:rsidRPr="001B4958">
        <w:rPr>
          <w:rFonts w:ascii="Univers" w:eastAsia="Times New Roman" w:hAnsi="Univers" w:cs="Arial"/>
          <w:kern w:val="0"/>
          <w:sz w:val="20"/>
          <w:szCs w:val="20"/>
          <w:lang w:eastAsia="en-AU"/>
          <w14:ligatures w14:val="none"/>
        </w:rPr>
        <w:t>The right to use a designation is contingent on continued compliance with the Society’s Code of Ethics, CPD requirements and membership obligations. Suspension or revocation of membership results in immediate loss of the right to use any post</w:t>
      </w:r>
      <w:r w:rsidRPr="001B4958">
        <w:rPr>
          <w:rFonts w:ascii="Cambria Math" w:eastAsia="Times New Roman" w:hAnsi="Cambria Math" w:cs="Cambria Math"/>
          <w:kern w:val="0"/>
          <w:sz w:val="20"/>
          <w:szCs w:val="20"/>
          <w:lang w:eastAsia="en-AU"/>
          <w14:ligatures w14:val="none"/>
        </w:rPr>
        <w:t>‑</w:t>
      </w:r>
      <w:r w:rsidRPr="001B4958">
        <w:rPr>
          <w:rFonts w:ascii="Univers" w:eastAsia="Times New Roman" w:hAnsi="Univers" w:cs="Arial"/>
          <w:kern w:val="0"/>
          <w:sz w:val="20"/>
          <w:szCs w:val="20"/>
          <w:lang w:eastAsia="en-AU"/>
          <w14:ligatures w14:val="none"/>
        </w:rPr>
        <w:t>nominal. The Society monitors improper use and enforces corrective action when necessary, recognising that the credibility of the designation depends on disciplined oversight.</w:t>
      </w:r>
    </w:p>
    <w:p w14:paraId="5C0ADA6E" w14:textId="77777777" w:rsidR="001B4958" w:rsidRPr="001B4958" w:rsidRDefault="001B4958" w:rsidP="001B4958">
      <w:pPr>
        <w:rPr>
          <w:rFonts w:ascii="Univers" w:eastAsia="Times New Roman" w:hAnsi="Univers" w:cs="Arial"/>
          <w:kern w:val="0"/>
          <w:sz w:val="20"/>
          <w:szCs w:val="20"/>
          <w:lang w:eastAsia="en-AU"/>
          <w14:ligatures w14:val="none"/>
        </w:rPr>
      </w:pPr>
    </w:p>
    <w:p w14:paraId="647C049C" w14:textId="276A846E" w:rsidR="001B4958" w:rsidRDefault="001B4958" w:rsidP="001B4958">
      <w:pPr>
        <w:rPr>
          <w:rFonts w:ascii="Univers" w:eastAsia="Times New Roman" w:hAnsi="Univers" w:cs="Arial"/>
          <w:kern w:val="0"/>
          <w:sz w:val="20"/>
          <w:szCs w:val="20"/>
          <w:lang w:eastAsia="en-AU"/>
          <w14:ligatures w14:val="none"/>
        </w:rPr>
      </w:pPr>
      <w:r w:rsidRPr="001B4958">
        <w:rPr>
          <w:rFonts w:ascii="Univers" w:eastAsia="Times New Roman" w:hAnsi="Univers" w:cs="Arial"/>
          <w:kern w:val="0"/>
          <w:sz w:val="20"/>
          <w:szCs w:val="20"/>
          <w:lang w:eastAsia="en-AU"/>
          <w14:ligatures w14:val="none"/>
        </w:rPr>
        <w:t>For prospective members, the designation rules demonstrate the seriousness with which the Society treats professional recognition. For existing members, they reinforce that post</w:t>
      </w:r>
      <w:r w:rsidRPr="001B4958">
        <w:rPr>
          <w:rFonts w:ascii="Cambria Math" w:eastAsia="Times New Roman" w:hAnsi="Cambria Math" w:cs="Cambria Math"/>
          <w:kern w:val="0"/>
          <w:sz w:val="20"/>
          <w:szCs w:val="20"/>
          <w:lang w:eastAsia="en-AU"/>
          <w14:ligatures w14:val="none"/>
        </w:rPr>
        <w:t>‑</w:t>
      </w:r>
      <w:r w:rsidRPr="001B4958">
        <w:rPr>
          <w:rFonts w:ascii="Univers" w:eastAsia="Times New Roman" w:hAnsi="Univers" w:cs="Arial"/>
          <w:kern w:val="0"/>
          <w:sz w:val="20"/>
          <w:szCs w:val="20"/>
          <w:lang w:eastAsia="en-AU"/>
          <w14:ligatures w14:val="none"/>
        </w:rPr>
        <w:t>nominals are a privilege earned through competence and conduct</w:t>
      </w:r>
      <w:r w:rsidRPr="001B4958">
        <w:rPr>
          <w:rFonts w:ascii="Univers" w:eastAsia="Times New Roman" w:hAnsi="Univers" w:cs="Univers"/>
          <w:kern w:val="0"/>
          <w:sz w:val="20"/>
          <w:szCs w:val="20"/>
          <w:lang w:eastAsia="en-AU"/>
          <w14:ligatures w14:val="none"/>
        </w:rPr>
        <w:t>—</w:t>
      </w:r>
      <w:r w:rsidRPr="001B4958">
        <w:rPr>
          <w:rFonts w:ascii="Univers" w:eastAsia="Times New Roman" w:hAnsi="Univers" w:cs="Arial"/>
          <w:kern w:val="0"/>
          <w:sz w:val="20"/>
          <w:szCs w:val="20"/>
          <w:lang w:eastAsia="en-AU"/>
          <w14:ligatures w14:val="none"/>
        </w:rPr>
        <w:t>not a symbolic label. The Society</w:t>
      </w:r>
      <w:r w:rsidRPr="001B4958">
        <w:rPr>
          <w:rFonts w:ascii="Univers" w:eastAsia="Times New Roman" w:hAnsi="Univers" w:cs="Univers"/>
          <w:kern w:val="0"/>
          <w:sz w:val="20"/>
          <w:szCs w:val="20"/>
          <w:lang w:eastAsia="en-AU"/>
          <w14:ligatures w14:val="none"/>
        </w:rPr>
        <w:t>’</w:t>
      </w:r>
      <w:r w:rsidRPr="001B4958">
        <w:rPr>
          <w:rFonts w:ascii="Univers" w:eastAsia="Times New Roman" w:hAnsi="Univers" w:cs="Arial"/>
          <w:kern w:val="0"/>
          <w:sz w:val="20"/>
          <w:szCs w:val="20"/>
          <w:lang w:eastAsia="en-AU"/>
          <w14:ligatures w14:val="none"/>
        </w:rPr>
        <w:t>s designations are intended to signal trustworthiness, analytical discipline and alignment with the profession</w:t>
      </w:r>
      <w:r w:rsidRPr="001B4958">
        <w:rPr>
          <w:rFonts w:ascii="Univers" w:eastAsia="Times New Roman" w:hAnsi="Univers" w:cs="Univers"/>
          <w:kern w:val="0"/>
          <w:sz w:val="20"/>
          <w:szCs w:val="20"/>
          <w:lang w:eastAsia="en-AU"/>
          <w14:ligatures w14:val="none"/>
        </w:rPr>
        <w:t>’</w:t>
      </w:r>
      <w:r w:rsidRPr="001B4958">
        <w:rPr>
          <w:rFonts w:ascii="Univers" w:eastAsia="Times New Roman" w:hAnsi="Univers" w:cs="Arial"/>
          <w:kern w:val="0"/>
          <w:sz w:val="20"/>
          <w:szCs w:val="20"/>
          <w:lang w:eastAsia="en-AU"/>
          <w14:ligatures w14:val="none"/>
        </w:rPr>
        <w:t>s highest standards.</w:t>
      </w:r>
    </w:p>
    <w:p w14:paraId="5D7662C6" w14:textId="77777777" w:rsidR="0062316F" w:rsidRDefault="0062316F" w:rsidP="0062316F">
      <w:pPr>
        <w:rPr>
          <w:rFonts w:ascii="Univers" w:eastAsia="Times New Roman" w:hAnsi="Univers" w:cs="Arial"/>
          <w:kern w:val="0"/>
          <w:sz w:val="20"/>
          <w:szCs w:val="20"/>
          <w:lang w:eastAsia="en-AU"/>
          <w14:ligatures w14:val="none"/>
        </w:rPr>
      </w:pPr>
    </w:p>
    <w:p w14:paraId="60FF0416" w14:textId="7CEE4FC0" w:rsidR="0062316F" w:rsidRPr="0062316F" w:rsidRDefault="0062316F" w:rsidP="0062316F">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Code of Ethics &amp; Professional Conduct</w:t>
      </w:r>
    </w:p>
    <w:p w14:paraId="2FCA18B0" w14:textId="77777777" w:rsidR="0062316F" w:rsidRDefault="0062316F" w:rsidP="0062316F">
      <w:pPr>
        <w:rPr>
          <w:rFonts w:ascii="Univers" w:eastAsia="Times New Roman" w:hAnsi="Univers" w:cs="Arial"/>
          <w:kern w:val="0"/>
          <w:sz w:val="20"/>
          <w:szCs w:val="20"/>
          <w:lang w:eastAsia="en-AU"/>
          <w14:ligatures w14:val="none"/>
        </w:rPr>
      </w:pPr>
    </w:p>
    <w:p w14:paraId="10E03A5C" w14:textId="765E37F7" w:rsidR="00173C24" w:rsidRPr="00173C24" w:rsidRDefault="00234F21" w:rsidP="00173C24">
      <w:pPr>
        <w:rPr>
          <w:rFonts w:ascii="Univers" w:eastAsia="Times New Roman" w:hAnsi="Univers" w:cs="Arial"/>
          <w:kern w:val="0"/>
          <w:sz w:val="20"/>
          <w:szCs w:val="20"/>
          <w:lang w:eastAsia="en-AU"/>
          <w14:ligatures w14:val="none"/>
        </w:rPr>
      </w:pPr>
      <w:r w:rsidRPr="00234F21">
        <w:rPr>
          <w:rFonts w:ascii="Univers" w:eastAsia="Times New Roman" w:hAnsi="Univers" w:cs="Arial"/>
          <w:kern w:val="0"/>
          <w:sz w:val="20"/>
          <w:szCs w:val="20"/>
          <w:lang w:eastAsia="en-AU"/>
          <w14:ligatures w14:val="none"/>
        </w:rPr>
        <w:t>The International Society of Equity Analysts</w:t>
      </w:r>
      <w:r w:rsidR="00173C24" w:rsidRPr="00173C24">
        <w:rPr>
          <w:rFonts w:ascii="Univers" w:eastAsia="Times New Roman" w:hAnsi="Univers" w:cs="Arial"/>
          <w:kern w:val="0"/>
          <w:sz w:val="20"/>
          <w:szCs w:val="20"/>
          <w:lang w:eastAsia="en-AU"/>
          <w14:ligatures w14:val="none"/>
        </w:rPr>
        <w:t xml:space="preserve">’ ethical framework is built on the expectation that equity analysts must operate with independence, discipline and a clear understanding of the responsibilities attached to their work. To ensure that these expectations are not merely aspirational, the Society formally adopts the </w:t>
      </w:r>
      <w:r w:rsidR="00173C24" w:rsidRPr="00173C24">
        <w:rPr>
          <w:rFonts w:ascii="Univers" w:eastAsia="Times New Roman" w:hAnsi="Univers" w:cs="Arial"/>
          <w:b/>
          <w:bCs/>
          <w:kern w:val="0"/>
          <w:sz w:val="20"/>
          <w:szCs w:val="20"/>
          <w:lang w:eastAsia="en-AU"/>
          <w14:ligatures w14:val="none"/>
        </w:rPr>
        <w:t xml:space="preserve">CFA Institute’s Code of Ethics </w:t>
      </w:r>
      <w:r w:rsidR="00173C24" w:rsidRPr="00173C24">
        <w:rPr>
          <w:rFonts w:ascii="Univers" w:eastAsia="Times New Roman" w:hAnsi="Univers" w:cs="Arial"/>
          <w:kern w:val="0"/>
          <w:sz w:val="20"/>
          <w:szCs w:val="20"/>
          <w:lang w:eastAsia="en-AU"/>
          <w14:ligatures w14:val="none"/>
        </w:rPr>
        <w:t>and</w:t>
      </w:r>
      <w:r w:rsidR="00173C24" w:rsidRPr="00173C24">
        <w:rPr>
          <w:rFonts w:ascii="Univers" w:eastAsia="Times New Roman" w:hAnsi="Univers" w:cs="Arial"/>
          <w:b/>
          <w:bCs/>
          <w:kern w:val="0"/>
          <w:sz w:val="20"/>
          <w:szCs w:val="20"/>
          <w:lang w:eastAsia="en-AU"/>
          <w14:ligatures w14:val="none"/>
        </w:rPr>
        <w:t xml:space="preserve"> Standards of Professional Conduct</w:t>
      </w:r>
      <w:r w:rsidR="00A060D3">
        <w:rPr>
          <w:rFonts w:ascii="Univers" w:eastAsia="Times New Roman" w:hAnsi="Univers" w:cs="Arial"/>
          <w:b/>
          <w:bCs/>
          <w:kern w:val="0"/>
          <w:sz w:val="20"/>
          <w:szCs w:val="20"/>
          <w:lang w:eastAsia="en-AU"/>
          <w14:ligatures w14:val="none"/>
        </w:rPr>
        <w:t xml:space="preserve"> </w:t>
      </w:r>
      <w:hyperlink r:id="rId5" w:history="1">
        <w:r w:rsidR="00A060D3" w:rsidRPr="00A060D3">
          <w:rPr>
            <w:rStyle w:val="Hyperlink"/>
            <w:rFonts w:ascii="Univers" w:eastAsia="Times New Roman" w:hAnsi="Univers" w:cs="Arial"/>
            <w:kern w:val="0"/>
            <w:sz w:val="20"/>
            <w:szCs w:val="20"/>
            <w:lang w:eastAsia="en-AU"/>
            <w14:ligatures w14:val="none"/>
          </w:rPr>
          <w:t>https://www.cfainstitute.org/standards/professionals/code-ethics-standards</w:t>
        </w:r>
      </w:hyperlink>
      <w:r w:rsidR="00173C24" w:rsidRPr="00173C24">
        <w:rPr>
          <w:rFonts w:ascii="Univers" w:eastAsia="Times New Roman" w:hAnsi="Univers" w:cs="Arial"/>
          <w:kern w:val="0"/>
          <w:sz w:val="20"/>
          <w:szCs w:val="20"/>
          <w:lang w:eastAsia="en-AU"/>
          <w14:ligatures w14:val="none"/>
        </w:rPr>
        <w:t xml:space="preserve">, the </w:t>
      </w:r>
      <w:r w:rsidR="00173C24" w:rsidRPr="00173C24">
        <w:rPr>
          <w:rFonts w:ascii="Univers" w:eastAsia="Times New Roman" w:hAnsi="Univers" w:cs="Arial"/>
          <w:b/>
          <w:bCs/>
          <w:kern w:val="0"/>
          <w:sz w:val="20"/>
          <w:szCs w:val="20"/>
          <w:lang w:eastAsia="en-AU"/>
          <w14:ligatures w14:val="none"/>
        </w:rPr>
        <w:t>Research Objectivity Standards (ROS)</w:t>
      </w:r>
      <w:r w:rsidR="00173C24" w:rsidRPr="00173C24">
        <w:rPr>
          <w:rFonts w:ascii="Univers" w:eastAsia="Times New Roman" w:hAnsi="Univers" w:cs="Arial"/>
          <w:kern w:val="0"/>
          <w:sz w:val="20"/>
          <w:szCs w:val="20"/>
          <w:lang w:eastAsia="en-AU"/>
          <w14:ligatures w14:val="none"/>
        </w:rPr>
        <w:t xml:space="preserve"> </w:t>
      </w:r>
      <w:hyperlink r:id="rId6" w:history="1">
        <w:r w:rsidR="001D01F8" w:rsidRPr="003662E5">
          <w:rPr>
            <w:rStyle w:val="Hyperlink"/>
            <w:rFonts w:ascii="Univers" w:eastAsia="Times New Roman" w:hAnsi="Univers" w:cs="Arial"/>
            <w:kern w:val="0"/>
            <w:sz w:val="20"/>
            <w:szCs w:val="20"/>
            <w:lang w:eastAsia="en-AU"/>
            <w14:ligatures w14:val="none"/>
          </w:rPr>
          <w:t>http://rgquintero.com/media/718213af1d8e30deffff8168ffffe905.pdf</w:t>
        </w:r>
      </w:hyperlink>
      <w:r w:rsidR="001D01F8">
        <w:rPr>
          <w:rFonts w:ascii="Univers" w:eastAsia="Times New Roman" w:hAnsi="Univers" w:cs="Arial"/>
          <w:kern w:val="0"/>
          <w:sz w:val="20"/>
          <w:szCs w:val="20"/>
          <w:lang w:eastAsia="en-AU"/>
          <w14:ligatures w14:val="none"/>
        </w:rPr>
        <w:t xml:space="preserve"> </w:t>
      </w:r>
      <w:r w:rsidR="00173C24" w:rsidRPr="00173C24">
        <w:rPr>
          <w:rFonts w:ascii="Univers" w:eastAsia="Times New Roman" w:hAnsi="Univers" w:cs="Arial"/>
          <w:kern w:val="0"/>
          <w:sz w:val="20"/>
          <w:szCs w:val="20"/>
          <w:lang w:eastAsia="en-AU"/>
          <w14:ligatures w14:val="none"/>
        </w:rPr>
        <w:t xml:space="preserve">and the </w:t>
      </w:r>
      <w:r w:rsidR="00173C24" w:rsidRPr="00173C24">
        <w:rPr>
          <w:rFonts w:ascii="Univers" w:eastAsia="Times New Roman" w:hAnsi="Univers" w:cs="Arial"/>
          <w:b/>
          <w:bCs/>
          <w:kern w:val="0"/>
          <w:sz w:val="20"/>
          <w:szCs w:val="20"/>
          <w:lang w:eastAsia="en-AU"/>
          <w14:ligatures w14:val="none"/>
        </w:rPr>
        <w:t>Best Practice Guidelines Governing Analyst/Corporate Issuer Relations</w:t>
      </w:r>
      <w:r w:rsidR="00C977A4">
        <w:rPr>
          <w:rFonts w:ascii="Univers" w:eastAsia="Times New Roman" w:hAnsi="Univers" w:cs="Arial"/>
          <w:b/>
          <w:bCs/>
          <w:kern w:val="0"/>
          <w:sz w:val="20"/>
          <w:szCs w:val="20"/>
          <w:lang w:eastAsia="en-AU"/>
          <w14:ligatures w14:val="none"/>
        </w:rPr>
        <w:t xml:space="preserve"> </w:t>
      </w:r>
      <w:hyperlink r:id="rId7" w:history="1">
        <w:r w:rsidR="00C977A4" w:rsidRPr="00C977A4">
          <w:rPr>
            <w:rStyle w:val="Hyperlink"/>
            <w:rFonts w:ascii="Univers" w:eastAsia="Times New Roman" w:hAnsi="Univers" w:cs="Arial"/>
            <w:kern w:val="0"/>
            <w:sz w:val="20"/>
            <w:szCs w:val="20"/>
            <w:lang w:eastAsia="en-AU"/>
            <w14:ligatures w14:val="none"/>
          </w:rPr>
          <w:t>https://rpc.cfainstitute.org/sites/default/files/-/media/documents/code/other-codes-standards/analyst-issuer-guidelines.pdf</w:t>
        </w:r>
      </w:hyperlink>
      <w:r w:rsidR="00173C24" w:rsidRPr="00173C24">
        <w:rPr>
          <w:rFonts w:ascii="Univers" w:eastAsia="Times New Roman" w:hAnsi="Univers" w:cs="Arial"/>
          <w:kern w:val="0"/>
          <w:sz w:val="20"/>
          <w:szCs w:val="20"/>
          <w:lang w:eastAsia="en-AU"/>
          <w14:ligatures w14:val="none"/>
        </w:rPr>
        <w:t>. These frameworks provide a globally recognised foundation for professional behaviour and are integrated directly into the Society’s credentialing, disciplinary and governance processes.</w:t>
      </w:r>
    </w:p>
    <w:p w14:paraId="052B9EA3" w14:textId="77777777" w:rsidR="00173C24" w:rsidRPr="00173C24" w:rsidRDefault="00173C24" w:rsidP="00173C24">
      <w:pPr>
        <w:rPr>
          <w:rFonts w:ascii="Univers" w:eastAsia="Times New Roman" w:hAnsi="Univers" w:cs="Arial"/>
          <w:kern w:val="0"/>
          <w:sz w:val="20"/>
          <w:szCs w:val="20"/>
          <w:lang w:eastAsia="en-AU"/>
          <w14:ligatures w14:val="none"/>
        </w:rPr>
      </w:pPr>
    </w:p>
    <w:p w14:paraId="75718411" w14:textId="77777777" w:rsidR="00173C24" w:rsidRPr="00173C24" w:rsidRDefault="00173C24" w:rsidP="00173C24">
      <w:pPr>
        <w:rPr>
          <w:rFonts w:ascii="Univers" w:eastAsia="Times New Roman" w:hAnsi="Univers" w:cs="Arial"/>
          <w:kern w:val="0"/>
          <w:sz w:val="20"/>
          <w:szCs w:val="20"/>
          <w:lang w:eastAsia="en-AU"/>
          <w14:ligatures w14:val="none"/>
        </w:rPr>
      </w:pPr>
      <w:r w:rsidRPr="00173C24">
        <w:rPr>
          <w:rFonts w:ascii="Univers" w:eastAsia="Times New Roman" w:hAnsi="Univers" w:cs="Arial"/>
          <w:kern w:val="0"/>
          <w:sz w:val="20"/>
          <w:szCs w:val="20"/>
          <w:lang w:eastAsia="en-AU"/>
          <w14:ligatures w14:val="none"/>
        </w:rPr>
        <w:t>By adopting the CFA Institute’s Code and Standards in full, the Society aligns itself with the most widely respected ethical benchmark in the investment profession. Members are required to adhere to principles that demand integrity, independence of judgement, transparency in communication, proper handling of material non</w:t>
      </w:r>
      <w:r w:rsidRPr="00173C24">
        <w:rPr>
          <w:rFonts w:ascii="Cambria Math" w:eastAsia="Times New Roman" w:hAnsi="Cambria Math" w:cs="Cambria Math"/>
          <w:kern w:val="0"/>
          <w:sz w:val="20"/>
          <w:szCs w:val="20"/>
          <w:lang w:eastAsia="en-AU"/>
          <w14:ligatures w14:val="none"/>
        </w:rPr>
        <w:t>‑</w:t>
      </w:r>
      <w:r w:rsidRPr="00173C24">
        <w:rPr>
          <w:rFonts w:ascii="Univers" w:eastAsia="Times New Roman" w:hAnsi="Univers" w:cs="Arial"/>
          <w:kern w:val="0"/>
          <w:sz w:val="20"/>
          <w:szCs w:val="20"/>
          <w:lang w:eastAsia="en-AU"/>
          <w14:ligatures w14:val="none"/>
        </w:rPr>
        <w:t>public information, and avoidance of conflicts that could compromise analytical reliability. These standards apply uniformly across all membership grades and jurisdictions, ensuring that the Society’s ethical expectations remain consistent regardless of local market practices.</w:t>
      </w:r>
    </w:p>
    <w:p w14:paraId="1EE46A80" w14:textId="77777777" w:rsidR="00173C24" w:rsidRPr="00173C24" w:rsidRDefault="00173C24" w:rsidP="00173C24">
      <w:pPr>
        <w:rPr>
          <w:rFonts w:ascii="Univers" w:eastAsia="Times New Roman" w:hAnsi="Univers" w:cs="Arial"/>
          <w:kern w:val="0"/>
          <w:sz w:val="20"/>
          <w:szCs w:val="20"/>
          <w:lang w:eastAsia="en-AU"/>
          <w14:ligatures w14:val="none"/>
        </w:rPr>
      </w:pPr>
    </w:p>
    <w:p w14:paraId="3BD680C0" w14:textId="039E037F" w:rsidR="00173C24" w:rsidRPr="00173C24" w:rsidRDefault="00173C24" w:rsidP="00173C24">
      <w:pPr>
        <w:rPr>
          <w:rFonts w:ascii="Univers" w:eastAsia="Times New Roman" w:hAnsi="Univers" w:cs="Arial"/>
          <w:kern w:val="0"/>
          <w:sz w:val="20"/>
          <w:szCs w:val="20"/>
          <w:lang w:eastAsia="en-AU"/>
          <w14:ligatures w14:val="none"/>
        </w:rPr>
      </w:pPr>
      <w:r w:rsidRPr="00173C24">
        <w:rPr>
          <w:rFonts w:ascii="Univers" w:eastAsia="Times New Roman" w:hAnsi="Univers" w:cs="Arial"/>
          <w:kern w:val="0"/>
          <w:sz w:val="20"/>
          <w:szCs w:val="20"/>
          <w:lang w:eastAsia="en-AU"/>
          <w14:ligatures w14:val="none"/>
        </w:rPr>
        <w:t>The Research Objectivity Standards (ROS) reinforce the requirement that research must be produced free from undue influence. Analysts must ensure that their conclusions are driven by evidence rather than commercial pressure, issuer relationships or internal incentives. The Society incorporates ROS into its examination syllabus, continuing professional development requirements and disciplinary procedures, recognising that objectivity is central to the credibility of equity analysis.</w:t>
      </w:r>
    </w:p>
    <w:p w14:paraId="2F160DD5" w14:textId="77777777" w:rsidR="00173C24" w:rsidRPr="00173C24" w:rsidRDefault="00173C24" w:rsidP="00173C24">
      <w:pPr>
        <w:rPr>
          <w:rFonts w:ascii="Univers" w:eastAsia="Times New Roman" w:hAnsi="Univers" w:cs="Arial"/>
          <w:kern w:val="0"/>
          <w:sz w:val="20"/>
          <w:szCs w:val="20"/>
          <w:lang w:eastAsia="en-AU"/>
          <w14:ligatures w14:val="none"/>
        </w:rPr>
      </w:pPr>
    </w:p>
    <w:p w14:paraId="7C1D742D" w14:textId="4B18B168" w:rsidR="00173C24" w:rsidRPr="00173C24" w:rsidRDefault="00173C24" w:rsidP="00173C24">
      <w:pPr>
        <w:rPr>
          <w:rFonts w:ascii="Univers" w:eastAsia="Times New Roman" w:hAnsi="Univers" w:cs="Arial"/>
          <w:kern w:val="0"/>
          <w:sz w:val="20"/>
          <w:szCs w:val="20"/>
          <w:lang w:eastAsia="en-AU"/>
          <w14:ligatures w14:val="none"/>
        </w:rPr>
      </w:pPr>
      <w:r w:rsidRPr="00173C24">
        <w:rPr>
          <w:rFonts w:ascii="Univers" w:eastAsia="Times New Roman" w:hAnsi="Univers" w:cs="Arial"/>
          <w:kern w:val="0"/>
          <w:sz w:val="20"/>
          <w:szCs w:val="20"/>
          <w:lang w:eastAsia="en-AU"/>
          <w14:ligatures w14:val="none"/>
        </w:rPr>
        <w:t>The Best Practice Guidelines Governing Analyst/Corporate Issuer Relations provide structure for interactions between analysts and listed companies. These guidelines address meeting protocols, information handling, disclosure expectations and the boundaries necessary to maintain independence. Members are expected to conduct issuer engagements with professionalism and restraint, ensuring that access does not compromise judgement or create perceptions of preferential treatment.</w:t>
      </w:r>
    </w:p>
    <w:p w14:paraId="10FECD59" w14:textId="77777777" w:rsidR="00173C24" w:rsidRPr="00173C24" w:rsidRDefault="00173C24" w:rsidP="00173C24">
      <w:pPr>
        <w:rPr>
          <w:rFonts w:ascii="Univers" w:eastAsia="Times New Roman" w:hAnsi="Univers" w:cs="Arial"/>
          <w:kern w:val="0"/>
          <w:sz w:val="20"/>
          <w:szCs w:val="20"/>
          <w:lang w:eastAsia="en-AU"/>
          <w14:ligatures w14:val="none"/>
        </w:rPr>
      </w:pPr>
    </w:p>
    <w:p w14:paraId="1A18917F" w14:textId="77777777" w:rsidR="00173C24" w:rsidRPr="00173C24" w:rsidRDefault="00173C24" w:rsidP="00173C24">
      <w:pPr>
        <w:rPr>
          <w:rFonts w:ascii="Univers" w:eastAsia="Times New Roman" w:hAnsi="Univers" w:cs="Arial"/>
          <w:kern w:val="0"/>
          <w:sz w:val="20"/>
          <w:szCs w:val="20"/>
          <w:lang w:eastAsia="en-AU"/>
          <w14:ligatures w14:val="none"/>
        </w:rPr>
      </w:pPr>
      <w:r w:rsidRPr="00173C24">
        <w:rPr>
          <w:rFonts w:ascii="Univers" w:eastAsia="Times New Roman" w:hAnsi="Univers" w:cs="Arial"/>
          <w:kern w:val="0"/>
          <w:sz w:val="20"/>
          <w:szCs w:val="20"/>
          <w:lang w:eastAsia="en-AU"/>
          <w14:ligatures w14:val="none"/>
        </w:rPr>
        <w:lastRenderedPageBreak/>
        <w:t>Compliance with these ethical frameworks is monitored through a formal disciplinary system that includes investigation, review and sanction processes. Breaches may result in suspension, revocation of membership or loss of designation rights. The Society treats ethical conduct as a non</w:t>
      </w:r>
      <w:r w:rsidRPr="00173C24">
        <w:rPr>
          <w:rFonts w:ascii="Cambria Math" w:eastAsia="Times New Roman" w:hAnsi="Cambria Math" w:cs="Cambria Math"/>
          <w:kern w:val="0"/>
          <w:sz w:val="20"/>
          <w:szCs w:val="20"/>
          <w:lang w:eastAsia="en-AU"/>
          <w14:ligatures w14:val="none"/>
        </w:rPr>
        <w:t>‑</w:t>
      </w:r>
      <w:r w:rsidRPr="00173C24">
        <w:rPr>
          <w:rFonts w:ascii="Univers" w:eastAsia="Times New Roman" w:hAnsi="Univers" w:cs="Arial"/>
          <w:kern w:val="0"/>
          <w:sz w:val="20"/>
          <w:szCs w:val="20"/>
          <w:lang w:eastAsia="en-AU"/>
          <w14:ligatures w14:val="none"/>
        </w:rPr>
        <w:t>negotiable requirement, recognising that the profession</w:t>
      </w:r>
      <w:r w:rsidRPr="00173C24">
        <w:rPr>
          <w:rFonts w:ascii="Univers" w:eastAsia="Times New Roman" w:hAnsi="Univers" w:cs="Univers"/>
          <w:kern w:val="0"/>
          <w:sz w:val="20"/>
          <w:szCs w:val="20"/>
          <w:lang w:eastAsia="en-AU"/>
          <w14:ligatures w14:val="none"/>
        </w:rPr>
        <w:t>’</w:t>
      </w:r>
      <w:r w:rsidRPr="00173C24">
        <w:rPr>
          <w:rFonts w:ascii="Univers" w:eastAsia="Times New Roman" w:hAnsi="Univers" w:cs="Arial"/>
          <w:kern w:val="0"/>
          <w:sz w:val="20"/>
          <w:szCs w:val="20"/>
          <w:lang w:eastAsia="en-AU"/>
          <w14:ligatures w14:val="none"/>
        </w:rPr>
        <w:t>s credibility depends on disciplined adherence to standards that protect investors and uphold market integrity.</w:t>
      </w:r>
    </w:p>
    <w:p w14:paraId="3B927786" w14:textId="77777777" w:rsidR="00173C24" w:rsidRPr="00173C24" w:rsidRDefault="00173C24" w:rsidP="00173C24">
      <w:pPr>
        <w:rPr>
          <w:rFonts w:ascii="Univers" w:eastAsia="Times New Roman" w:hAnsi="Univers" w:cs="Arial"/>
          <w:kern w:val="0"/>
          <w:sz w:val="20"/>
          <w:szCs w:val="20"/>
          <w:lang w:eastAsia="en-AU"/>
          <w14:ligatures w14:val="none"/>
        </w:rPr>
      </w:pPr>
    </w:p>
    <w:p w14:paraId="244645AC" w14:textId="7D0026F8" w:rsidR="00173C24" w:rsidRDefault="00173C24" w:rsidP="00173C24">
      <w:pPr>
        <w:rPr>
          <w:rFonts w:ascii="Univers" w:eastAsia="Times New Roman" w:hAnsi="Univers" w:cs="Arial"/>
          <w:kern w:val="0"/>
          <w:sz w:val="20"/>
          <w:szCs w:val="20"/>
          <w:lang w:eastAsia="en-AU"/>
          <w14:ligatures w14:val="none"/>
        </w:rPr>
      </w:pPr>
      <w:r w:rsidRPr="00173C24">
        <w:rPr>
          <w:rFonts w:ascii="Univers" w:eastAsia="Times New Roman" w:hAnsi="Univers" w:cs="Arial"/>
          <w:kern w:val="0"/>
          <w:sz w:val="20"/>
          <w:szCs w:val="20"/>
          <w:lang w:eastAsia="en-AU"/>
          <w14:ligatures w14:val="none"/>
        </w:rPr>
        <w:t>For members and prospective members, this ethical foundation signals the seriousness of the Society’s expectations: equity analysis must be practiced with judgement, independence and accountability.</w:t>
      </w:r>
    </w:p>
    <w:p w14:paraId="4DB4B4DC" w14:textId="77777777" w:rsidR="00173C24" w:rsidRDefault="00173C24" w:rsidP="00173C24">
      <w:pPr>
        <w:rPr>
          <w:rFonts w:ascii="Univers" w:eastAsia="Times New Roman" w:hAnsi="Univers" w:cs="Arial"/>
          <w:kern w:val="0"/>
          <w:sz w:val="20"/>
          <w:szCs w:val="20"/>
          <w:lang w:eastAsia="en-AU"/>
          <w14:ligatures w14:val="none"/>
        </w:rPr>
      </w:pPr>
    </w:p>
    <w:p w14:paraId="324CB615" w14:textId="7721E63C" w:rsidR="0062316F" w:rsidRPr="0062316F" w:rsidRDefault="0062316F" w:rsidP="0062316F">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Corporate &amp; Institutional Membership</w:t>
      </w:r>
    </w:p>
    <w:p w14:paraId="4DD72D43" w14:textId="77777777" w:rsidR="0062316F" w:rsidRDefault="0062316F" w:rsidP="0062316F">
      <w:pPr>
        <w:rPr>
          <w:rFonts w:ascii="Univers" w:eastAsia="Times New Roman" w:hAnsi="Univers" w:cs="Arial"/>
          <w:kern w:val="0"/>
          <w:sz w:val="20"/>
          <w:szCs w:val="20"/>
          <w:lang w:eastAsia="en-AU"/>
          <w14:ligatures w14:val="none"/>
        </w:rPr>
      </w:pPr>
    </w:p>
    <w:p w14:paraId="03B062A9" w14:textId="77777777" w:rsidR="00156828" w:rsidRP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Corporate and Institutional Membership is designed for organisations that recognise the importance of disciplined, independent equity analysis in their decision</w:t>
      </w:r>
      <w:r w:rsidRPr="00156828">
        <w:rPr>
          <w:rFonts w:ascii="Cambria Math" w:eastAsia="Times New Roman" w:hAnsi="Cambria Math" w:cs="Cambria Math"/>
          <w:kern w:val="0"/>
          <w:sz w:val="20"/>
          <w:szCs w:val="20"/>
          <w:lang w:eastAsia="en-AU"/>
          <w14:ligatures w14:val="none"/>
        </w:rPr>
        <w:t>‑</w:t>
      </w:r>
      <w:r w:rsidRPr="00156828">
        <w:rPr>
          <w:rFonts w:ascii="Univers" w:eastAsia="Times New Roman" w:hAnsi="Univers" w:cs="Arial"/>
          <w:kern w:val="0"/>
          <w:sz w:val="20"/>
          <w:szCs w:val="20"/>
          <w:lang w:eastAsia="en-AU"/>
          <w14:ligatures w14:val="none"/>
        </w:rPr>
        <w:t>making processes. This category of membership provides firms with a structured means of aligning their internal analytical standards with the expectations upheld by the Society. It is intended for asset managers, research houses, investment banks, sovereign institutions, pension funds, regulatory bodies and corporates that rely on high</w:t>
      </w:r>
      <w:r w:rsidRPr="00156828">
        <w:rPr>
          <w:rFonts w:ascii="Cambria Math" w:eastAsia="Times New Roman" w:hAnsi="Cambria Math" w:cs="Cambria Math"/>
          <w:kern w:val="0"/>
          <w:sz w:val="20"/>
          <w:szCs w:val="20"/>
          <w:lang w:eastAsia="en-AU"/>
          <w14:ligatures w14:val="none"/>
        </w:rPr>
        <w:t>‑</w:t>
      </w:r>
      <w:r w:rsidRPr="00156828">
        <w:rPr>
          <w:rFonts w:ascii="Univers" w:eastAsia="Times New Roman" w:hAnsi="Univers" w:cs="Arial"/>
          <w:kern w:val="0"/>
          <w:sz w:val="20"/>
          <w:szCs w:val="20"/>
          <w:lang w:eastAsia="en-AU"/>
          <w14:ligatures w14:val="none"/>
        </w:rPr>
        <w:t>quality equity research and wish to demonstrate a commitment to professional integrity.</w:t>
      </w:r>
    </w:p>
    <w:p w14:paraId="20C5A84A" w14:textId="77777777" w:rsidR="00156828" w:rsidRPr="00156828" w:rsidRDefault="00156828" w:rsidP="00156828">
      <w:pPr>
        <w:rPr>
          <w:rFonts w:ascii="Univers" w:eastAsia="Times New Roman" w:hAnsi="Univers" w:cs="Arial"/>
          <w:kern w:val="0"/>
          <w:sz w:val="20"/>
          <w:szCs w:val="20"/>
          <w:lang w:eastAsia="en-AU"/>
          <w14:ligatures w14:val="none"/>
        </w:rPr>
      </w:pPr>
    </w:p>
    <w:p w14:paraId="59D5EFE1" w14:textId="77777777" w:rsidR="00156828" w:rsidRP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Institutional members gain access to the Society’s credentialing framework, enabling their analysts to pursue the Certified Equity Analyst designation under a recognised global standard. This alignment strengthens internal research governance, enhances the credibility of published analysis and supports compliance with regulatory expectations relating to research objectivity, disclosure quality and analyst conduct. Firms benefit from a consistent analytical methodology across teams, reducing variance in judgement and improving the reliability of internal and external research outputs.</w:t>
      </w:r>
    </w:p>
    <w:p w14:paraId="7F607223" w14:textId="77777777" w:rsidR="00156828" w:rsidRPr="00156828" w:rsidRDefault="00156828" w:rsidP="00156828">
      <w:pPr>
        <w:rPr>
          <w:rFonts w:ascii="Univers" w:eastAsia="Times New Roman" w:hAnsi="Univers" w:cs="Arial"/>
          <w:kern w:val="0"/>
          <w:sz w:val="20"/>
          <w:szCs w:val="20"/>
          <w:lang w:eastAsia="en-AU"/>
          <w14:ligatures w14:val="none"/>
        </w:rPr>
      </w:pPr>
    </w:p>
    <w:p w14:paraId="32079C08" w14:textId="77777777" w:rsidR="00156828" w:rsidRP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Corporate membership also provides organisations with structured engagement opportunities. Institutional members may participate in advisory committees, contribute to research initiatives, and collaborate with the Society on policy submissions and best</w:t>
      </w:r>
      <w:r w:rsidRPr="00156828">
        <w:rPr>
          <w:rFonts w:ascii="Cambria Math" w:eastAsia="Times New Roman" w:hAnsi="Cambria Math" w:cs="Cambria Math"/>
          <w:kern w:val="0"/>
          <w:sz w:val="20"/>
          <w:szCs w:val="20"/>
          <w:lang w:eastAsia="en-AU"/>
          <w14:ligatures w14:val="none"/>
        </w:rPr>
        <w:t>‑</w:t>
      </w:r>
      <w:r w:rsidRPr="00156828">
        <w:rPr>
          <w:rFonts w:ascii="Univers" w:eastAsia="Times New Roman" w:hAnsi="Univers" w:cs="Arial"/>
          <w:kern w:val="0"/>
          <w:sz w:val="20"/>
          <w:szCs w:val="20"/>
          <w:lang w:eastAsia="en-AU"/>
          <w14:ligatures w14:val="none"/>
        </w:rPr>
        <w:t>practice guidelines. These channels allow firms to influence the evolution of professional standards while ensuring that their perspectives are represented in discussions that shape regulatory and market conduct frameworks. Participation is selective and reserved for organisations that demonstrate a clear commitment to responsible market behaviour.</w:t>
      </w:r>
    </w:p>
    <w:p w14:paraId="68F9A75C" w14:textId="77777777" w:rsidR="00156828" w:rsidRPr="00156828" w:rsidRDefault="00156828" w:rsidP="00156828">
      <w:pPr>
        <w:rPr>
          <w:rFonts w:ascii="Univers" w:eastAsia="Times New Roman" w:hAnsi="Univers" w:cs="Arial"/>
          <w:kern w:val="0"/>
          <w:sz w:val="20"/>
          <w:szCs w:val="20"/>
          <w:lang w:eastAsia="en-AU"/>
          <w14:ligatures w14:val="none"/>
        </w:rPr>
      </w:pPr>
    </w:p>
    <w:p w14:paraId="4C966710" w14:textId="77777777" w:rsidR="00156828" w:rsidRP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Members receive access to the Society’s professional development infrastructure, including masterclasses, technical briefings, regulatory updates and executive education programs tailored for institutional audiences. These programs support the ongoing development of research teams and reinforce the expectation that analysts must maintain competence in a rapidly evolving market environment. Corporate members also benefit from priority access to Society events, including the Annual Global Equity Conference and regional symposia.</w:t>
      </w:r>
    </w:p>
    <w:p w14:paraId="40FCA735" w14:textId="77777777" w:rsidR="00156828" w:rsidRPr="00156828" w:rsidRDefault="00156828" w:rsidP="00156828">
      <w:pPr>
        <w:rPr>
          <w:rFonts w:ascii="Univers" w:eastAsia="Times New Roman" w:hAnsi="Univers" w:cs="Arial"/>
          <w:kern w:val="0"/>
          <w:sz w:val="20"/>
          <w:szCs w:val="20"/>
          <w:lang w:eastAsia="en-AU"/>
          <w14:ligatures w14:val="none"/>
        </w:rPr>
      </w:pPr>
    </w:p>
    <w:p w14:paraId="37A7604A" w14:textId="77777777" w:rsidR="00156828" w:rsidRP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Institutional membership carries obligations. Firms must uphold the Society’s ethical standards, ensure that analysts comply with CPD requirements, and maintain internal policies consistent with the Research Objectivity Standards and the Best Practice Guidelines Governing Analyst/Corporate Issuer Relations. These expectations ensure that corporate membership is a mark of seriousness rather than a symbolic affiliation.</w:t>
      </w:r>
    </w:p>
    <w:p w14:paraId="2B25CE07" w14:textId="77777777" w:rsidR="00156828" w:rsidRPr="00156828" w:rsidRDefault="00156828" w:rsidP="00156828">
      <w:pPr>
        <w:rPr>
          <w:rFonts w:ascii="Univers" w:eastAsia="Times New Roman" w:hAnsi="Univers" w:cs="Arial"/>
          <w:kern w:val="0"/>
          <w:sz w:val="20"/>
          <w:szCs w:val="20"/>
          <w:lang w:eastAsia="en-AU"/>
          <w14:ligatures w14:val="none"/>
        </w:rPr>
      </w:pPr>
    </w:p>
    <w:p w14:paraId="0B08765E" w14:textId="19D44BA1" w:rsidR="00156828" w:rsidRDefault="00156828" w:rsidP="00156828">
      <w:pPr>
        <w:rPr>
          <w:rFonts w:ascii="Univers" w:eastAsia="Times New Roman" w:hAnsi="Univers" w:cs="Arial"/>
          <w:kern w:val="0"/>
          <w:sz w:val="20"/>
          <w:szCs w:val="20"/>
          <w:lang w:eastAsia="en-AU"/>
          <w14:ligatures w14:val="none"/>
        </w:rPr>
      </w:pPr>
      <w:r w:rsidRPr="00156828">
        <w:rPr>
          <w:rFonts w:ascii="Univers" w:eastAsia="Times New Roman" w:hAnsi="Univers" w:cs="Arial"/>
          <w:kern w:val="0"/>
          <w:sz w:val="20"/>
          <w:szCs w:val="20"/>
          <w:lang w:eastAsia="en-AU"/>
          <w14:ligatures w14:val="none"/>
        </w:rPr>
        <w:t>For organisations seeking to demonstrate analytical integrity, institutional membership offers alignment with a global professional body that values independence, discipline and long</w:t>
      </w:r>
      <w:r w:rsidRPr="00156828">
        <w:rPr>
          <w:rFonts w:ascii="Cambria Math" w:eastAsia="Times New Roman" w:hAnsi="Cambria Math" w:cs="Cambria Math"/>
          <w:kern w:val="0"/>
          <w:sz w:val="20"/>
          <w:szCs w:val="20"/>
          <w:lang w:eastAsia="en-AU"/>
          <w14:ligatures w14:val="none"/>
        </w:rPr>
        <w:t>‑</w:t>
      </w:r>
      <w:r w:rsidRPr="00156828">
        <w:rPr>
          <w:rFonts w:ascii="Univers" w:eastAsia="Times New Roman" w:hAnsi="Univers" w:cs="Arial"/>
          <w:kern w:val="0"/>
          <w:sz w:val="20"/>
          <w:szCs w:val="20"/>
          <w:lang w:eastAsia="en-AU"/>
          <w14:ligatures w14:val="none"/>
        </w:rPr>
        <w:t>term stewardship.</w:t>
      </w:r>
    </w:p>
    <w:p w14:paraId="6414AEA4" w14:textId="77777777" w:rsidR="0062316F" w:rsidRDefault="0062316F" w:rsidP="0062316F">
      <w:pPr>
        <w:rPr>
          <w:rFonts w:ascii="Univers" w:eastAsia="Times New Roman" w:hAnsi="Univers" w:cs="Arial"/>
          <w:kern w:val="0"/>
          <w:sz w:val="20"/>
          <w:szCs w:val="20"/>
          <w:lang w:eastAsia="en-AU"/>
          <w14:ligatures w14:val="none"/>
        </w:rPr>
      </w:pPr>
    </w:p>
    <w:p w14:paraId="357E968D" w14:textId="0ABA0B9D" w:rsidR="00E35486" w:rsidRPr="00341E73" w:rsidRDefault="0062316F" w:rsidP="00E35486">
      <w:pPr>
        <w:rPr>
          <w:rFonts w:ascii="Univers" w:eastAsia="Times New Roman" w:hAnsi="Univers" w:cs="Times New Roman"/>
          <w:b/>
          <w:bCs/>
          <w:kern w:val="0"/>
          <w:sz w:val="24"/>
          <w:szCs w:val="24"/>
          <w:lang w:eastAsia="en-AU"/>
          <w14:ligatures w14:val="none"/>
        </w:rPr>
      </w:pPr>
      <w:r w:rsidRPr="0062316F">
        <w:rPr>
          <w:rFonts w:ascii="Univers" w:eastAsia="Times New Roman" w:hAnsi="Univers" w:cs="Arial"/>
          <w:b/>
          <w:bCs/>
          <w:kern w:val="0"/>
          <w:sz w:val="24"/>
          <w:szCs w:val="24"/>
          <w:lang w:eastAsia="en-AU"/>
          <w14:ligatures w14:val="none"/>
        </w:rPr>
        <w:t>Directory of Certified Fellows</w:t>
      </w:r>
    </w:p>
    <w:p w14:paraId="5462661B" w14:textId="77777777" w:rsidR="00E35486" w:rsidRPr="00E35486" w:rsidRDefault="00E35486" w:rsidP="00E35486">
      <w:pPr>
        <w:rPr>
          <w:rFonts w:ascii="Univers" w:eastAsia="Times New Roman" w:hAnsi="Univers" w:cs="Arial"/>
          <w:kern w:val="0"/>
          <w:sz w:val="20"/>
          <w:szCs w:val="20"/>
          <w:lang w:eastAsia="en-AU"/>
          <w14:ligatures w14:val="none"/>
        </w:rPr>
      </w:pPr>
    </w:p>
    <w:p w14:paraId="5DF3ED34" w14:textId="77777777" w:rsidR="00E35486" w:rsidRP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lastRenderedPageBreak/>
        <w:t>The Directory of Certified Fellows represents the Society’s highest tier of professional recognition. It is a formal register of individuals who have earned the Fellowship designation (FISEA) through sustained excellence, ethical leadership and meaningful contribution to the advancement of equity analysis. The directory is not a promotional listing; it is a record of senior practitioners whose judgement is trusted across institutions, jurisdictions and market cycles.</w:t>
      </w:r>
    </w:p>
    <w:p w14:paraId="71DFC419" w14:textId="77777777" w:rsidR="00E35486" w:rsidRPr="00E35486" w:rsidRDefault="00E35486" w:rsidP="00E35486">
      <w:pPr>
        <w:rPr>
          <w:rFonts w:ascii="Univers" w:eastAsia="Times New Roman" w:hAnsi="Univers" w:cs="Arial"/>
          <w:kern w:val="0"/>
          <w:sz w:val="20"/>
          <w:szCs w:val="20"/>
          <w:lang w:eastAsia="en-AU"/>
          <w14:ligatures w14:val="none"/>
        </w:rPr>
      </w:pPr>
    </w:p>
    <w:p w14:paraId="3072D59D" w14:textId="77777777" w:rsidR="00E35486" w:rsidRP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t>Inclusion in the directory requires more than technical competence. Fellows have demonstrated a level of analytical discipline, independence of thought and professional restraint that distinguishes them within the global community. Many have shaped valuation methodologies, contributed to regulatory development, led significant research initiatives or held governance roles within the Society. Their work reflects a long</w:t>
      </w:r>
      <w:r w:rsidRPr="00E35486">
        <w:rPr>
          <w:rFonts w:ascii="Cambria Math" w:eastAsia="Times New Roman" w:hAnsi="Cambria Math" w:cs="Cambria Math"/>
          <w:kern w:val="0"/>
          <w:sz w:val="20"/>
          <w:szCs w:val="20"/>
          <w:lang w:eastAsia="en-AU"/>
          <w14:ligatures w14:val="none"/>
        </w:rPr>
        <w:t>‑</w:t>
      </w:r>
      <w:r w:rsidRPr="00E35486">
        <w:rPr>
          <w:rFonts w:ascii="Univers" w:eastAsia="Times New Roman" w:hAnsi="Univers" w:cs="Arial"/>
          <w:kern w:val="0"/>
          <w:sz w:val="20"/>
          <w:szCs w:val="20"/>
          <w:lang w:eastAsia="en-AU"/>
          <w14:ligatures w14:val="none"/>
        </w:rPr>
        <w:t>term commitment to the profession</w:t>
      </w:r>
      <w:r w:rsidRPr="00E35486">
        <w:rPr>
          <w:rFonts w:ascii="Univers" w:eastAsia="Times New Roman" w:hAnsi="Univers" w:cs="Univers"/>
          <w:kern w:val="0"/>
          <w:sz w:val="20"/>
          <w:szCs w:val="20"/>
          <w:lang w:eastAsia="en-AU"/>
          <w14:ligatures w14:val="none"/>
        </w:rPr>
        <w:t>’</w:t>
      </w:r>
      <w:r w:rsidRPr="00E35486">
        <w:rPr>
          <w:rFonts w:ascii="Univers" w:eastAsia="Times New Roman" w:hAnsi="Univers" w:cs="Arial"/>
          <w:kern w:val="0"/>
          <w:sz w:val="20"/>
          <w:szCs w:val="20"/>
          <w:lang w:eastAsia="en-AU"/>
          <w14:ligatures w14:val="none"/>
        </w:rPr>
        <w:t>s integrity rather than short</w:t>
      </w:r>
      <w:r w:rsidRPr="00E35486">
        <w:rPr>
          <w:rFonts w:ascii="Cambria Math" w:eastAsia="Times New Roman" w:hAnsi="Cambria Math" w:cs="Cambria Math"/>
          <w:kern w:val="0"/>
          <w:sz w:val="20"/>
          <w:szCs w:val="20"/>
          <w:lang w:eastAsia="en-AU"/>
          <w14:ligatures w14:val="none"/>
        </w:rPr>
        <w:t>‑</w:t>
      </w:r>
      <w:r w:rsidRPr="00E35486">
        <w:rPr>
          <w:rFonts w:ascii="Univers" w:eastAsia="Times New Roman" w:hAnsi="Univers" w:cs="Arial"/>
          <w:kern w:val="0"/>
          <w:sz w:val="20"/>
          <w:szCs w:val="20"/>
          <w:lang w:eastAsia="en-AU"/>
          <w14:ligatures w14:val="none"/>
        </w:rPr>
        <w:t>term visibility or commercial advantage.</w:t>
      </w:r>
    </w:p>
    <w:p w14:paraId="4079BC7B" w14:textId="77777777" w:rsidR="00E35486" w:rsidRPr="00E35486" w:rsidRDefault="00E35486" w:rsidP="00E35486">
      <w:pPr>
        <w:rPr>
          <w:rFonts w:ascii="Univers" w:eastAsia="Times New Roman" w:hAnsi="Univers" w:cs="Arial"/>
          <w:kern w:val="0"/>
          <w:sz w:val="20"/>
          <w:szCs w:val="20"/>
          <w:lang w:eastAsia="en-AU"/>
          <w14:ligatures w14:val="none"/>
        </w:rPr>
      </w:pPr>
    </w:p>
    <w:p w14:paraId="1940895C" w14:textId="77777777" w:rsidR="00E35486" w:rsidRP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t>The directory is maintained with strict oversight. Each Fellow undergoes a rigorous review process that assesses professional history, ethical conduct, contributions to the discipline and alignment with the Society’s values. Admission is selective and intentionally limited. The Society’s objective is not to maximise numbers, but to recognise individuals whose careers exemplify the standards the profession should aspire to. This selectivity ensures that the FISEA post</w:t>
      </w:r>
      <w:r w:rsidRPr="00E35486">
        <w:rPr>
          <w:rFonts w:ascii="Cambria Math" w:eastAsia="Times New Roman" w:hAnsi="Cambria Math" w:cs="Cambria Math"/>
          <w:kern w:val="0"/>
          <w:sz w:val="20"/>
          <w:szCs w:val="20"/>
          <w:lang w:eastAsia="en-AU"/>
          <w14:ligatures w14:val="none"/>
        </w:rPr>
        <w:t>‑</w:t>
      </w:r>
      <w:r w:rsidRPr="00E35486">
        <w:rPr>
          <w:rFonts w:ascii="Univers" w:eastAsia="Times New Roman" w:hAnsi="Univers" w:cs="Arial"/>
          <w:kern w:val="0"/>
          <w:sz w:val="20"/>
          <w:szCs w:val="20"/>
          <w:lang w:eastAsia="en-AU"/>
          <w14:ligatures w14:val="none"/>
        </w:rPr>
        <w:t>nominal retains its significance and that the directory remains a credible reference for institutions seeking senior analytical expertise.</w:t>
      </w:r>
    </w:p>
    <w:p w14:paraId="5BE25D9F" w14:textId="77777777" w:rsidR="00E35486" w:rsidRPr="00E35486" w:rsidRDefault="00E35486" w:rsidP="00E35486">
      <w:pPr>
        <w:rPr>
          <w:rFonts w:ascii="Univers" w:eastAsia="Times New Roman" w:hAnsi="Univers" w:cs="Arial"/>
          <w:kern w:val="0"/>
          <w:sz w:val="20"/>
          <w:szCs w:val="20"/>
          <w:lang w:eastAsia="en-AU"/>
          <w14:ligatures w14:val="none"/>
        </w:rPr>
      </w:pPr>
    </w:p>
    <w:p w14:paraId="162E7661" w14:textId="77777777" w:rsidR="00E35486" w:rsidRP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t>Members and external stakeholders use the directory as a trusted resource. It provides clarity on who has met the Society’s highest expectations and offers organisations a reliable means of identifying analysts capable of providing independent, high</w:t>
      </w:r>
      <w:r w:rsidRPr="00E35486">
        <w:rPr>
          <w:rFonts w:ascii="Cambria Math" w:eastAsia="Times New Roman" w:hAnsi="Cambria Math" w:cs="Cambria Math"/>
          <w:kern w:val="0"/>
          <w:sz w:val="20"/>
          <w:szCs w:val="20"/>
          <w:lang w:eastAsia="en-AU"/>
          <w14:ligatures w14:val="none"/>
        </w:rPr>
        <w:t>‑</w:t>
      </w:r>
      <w:r w:rsidRPr="00E35486">
        <w:rPr>
          <w:rFonts w:ascii="Univers" w:eastAsia="Times New Roman" w:hAnsi="Univers" w:cs="Arial"/>
          <w:kern w:val="0"/>
          <w:sz w:val="20"/>
          <w:szCs w:val="20"/>
          <w:lang w:eastAsia="en-AU"/>
          <w14:ligatures w14:val="none"/>
        </w:rPr>
        <w:t>stakes judgement. Fellows listed in the directory may be called upon for advisory roles, committee service, peer review, policy consultation and contributions to the Society’s research agenda.</w:t>
      </w:r>
    </w:p>
    <w:p w14:paraId="0F802402" w14:textId="77777777" w:rsidR="00E35486" w:rsidRPr="00E35486" w:rsidRDefault="00E35486" w:rsidP="00E35486">
      <w:pPr>
        <w:rPr>
          <w:rFonts w:ascii="Univers" w:eastAsia="Times New Roman" w:hAnsi="Univers" w:cs="Arial"/>
          <w:kern w:val="0"/>
          <w:sz w:val="20"/>
          <w:szCs w:val="20"/>
          <w:lang w:eastAsia="en-AU"/>
          <w14:ligatures w14:val="none"/>
        </w:rPr>
      </w:pPr>
    </w:p>
    <w:p w14:paraId="41F2201E" w14:textId="77777777" w:rsidR="00E35486" w:rsidRP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t>The directory is updated annually and reflects only those Fellows in good standing. Continued inclusion requires adherence to the Society’s Code of Ethics, fulfilment of CPD obligations and maintenance of professional conduct consistent with the responsibilities of Fellowship. Any breach of standards results in immediate review and, where necessary, removal.</w:t>
      </w:r>
    </w:p>
    <w:p w14:paraId="00C6EC01" w14:textId="77777777" w:rsidR="00E35486" w:rsidRPr="00E35486" w:rsidRDefault="00E35486" w:rsidP="00E35486">
      <w:pPr>
        <w:rPr>
          <w:rFonts w:ascii="Univers" w:eastAsia="Times New Roman" w:hAnsi="Univers" w:cs="Arial"/>
          <w:kern w:val="0"/>
          <w:sz w:val="20"/>
          <w:szCs w:val="20"/>
          <w:lang w:eastAsia="en-AU"/>
          <w14:ligatures w14:val="none"/>
        </w:rPr>
      </w:pPr>
    </w:p>
    <w:p w14:paraId="000160C2" w14:textId="6A589251" w:rsidR="00E35486" w:rsidRDefault="00E35486" w:rsidP="00E35486">
      <w:pPr>
        <w:rPr>
          <w:rFonts w:ascii="Univers" w:eastAsia="Times New Roman" w:hAnsi="Univers" w:cs="Arial"/>
          <w:kern w:val="0"/>
          <w:sz w:val="20"/>
          <w:szCs w:val="20"/>
          <w:lang w:eastAsia="en-AU"/>
          <w14:ligatures w14:val="none"/>
        </w:rPr>
      </w:pPr>
      <w:r w:rsidRPr="00E35486">
        <w:rPr>
          <w:rFonts w:ascii="Univers" w:eastAsia="Times New Roman" w:hAnsi="Univers" w:cs="Arial"/>
          <w:kern w:val="0"/>
          <w:sz w:val="20"/>
          <w:szCs w:val="20"/>
          <w:lang w:eastAsia="en-AU"/>
          <w14:ligatures w14:val="none"/>
        </w:rPr>
        <w:t>For prospective members, the Directory of Certified Fellows demonstrates the seriousness with which the Society treats professional recognition. For existing members, it stands as a benchmark—an illustration of the level of judgement, integrity and contribution that defines the profession at its highest level.</w:t>
      </w:r>
    </w:p>
    <w:p w14:paraId="76D389A1" w14:textId="77777777" w:rsidR="0062316F" w:rsidRDefault="0062316F" w:rsidP="0062316F">
      <w:pPr>
        <w:rPr>
          <w:rFonts w:ascii="Univers" w:eastAsia="Times New Roman" w:hAnsi="Univers" w:cs="Arial"/>
          <w:kern w:val="0"/>
          <w:sz w:val="20"/>
          <w:szCs w:val="20"/>
          <w:lang w:eastAsia="en-AU"/>
          <w14:ligatures w14:val="none"/>
        </w:rPr>
      </w:pPr>
    </w:p>
    <w:p w14:paraId="13B697FC" w14:textId="7DB07DB5" w:rsidR="00B35F18" w:rsidRPr="00BA6E6C" w:rsidRDefault="0062316F" w:rsidP="0062316F">
      <w:pPr>
        <w:rPr>
          <w:rFonts w:ascii="Univers" w:hAnsi="Univers"/>
          <w:b/>
          <w:bCs/>
          <w:sz w:val="24"/>
          <w:szCs w:val="24"/>
        </w:rPr>
      </w:pPr>
      <w:r w:rsidRPr="00BA6E6C">
        <w:rPr>
          <w:rFonts w:ascii="Univers" w:eastAsia="Times New Roman" w:hAnsi="Univers" w:cs="Arial"/>
          <w:b/>
          <w:bCs/>
          <w:kern w:val="0"/>
          <w:sz w:val="24"/>
          <w:szCs w:val="24"/>
          <w:lang w:eastAsia="en-AU"/>
          <w14:ligatures w14:val="none"/>
        </w:rPr>
        <w:t>Apply for Membership</w:t>
      </w:r>
    </w:p>
    <w:p w14:paraId="6D34A735" w14:textId="77777777" w:rsidR="00B35F18" w:rsidRDefault="00B35F18">
      <w:pPr>
        <w:rPr>
          <w:rFonts w:ascii="Univers" w:hAnsi="Univers"/>
          <w:sz w:val="20"/>
          <w:szCs w:val="20"/>
        </w:rPr>
      </w:pPr>
    </w:p>
    <w:p w14:paraId="5191DAF1" w14:textId="77777777" w:rsidR="004451D6" w:rsidRPr="004451D6" w:rsidRDefault="004451D6" w:rsidP="004451D6">
      <w:pPr>
        <w:rPr>
          <w:rFonts w:ascii="Univers" w:hAnsi="Univers"/>
          <w:sz w:val="20"/>
          <w:szCs w:val="20"/>
        </w:rPr>
      </w:pPr>
      <w:r w:rsidRPr="004451D6">
        <w:rPr>
          <w:rFonts w:ascii="Univers" w:hAnsi="Univers"/>
          <w:sz w:val="20"/>
          <w:szCs w:val="20"/>
        </w:rPr>
        <w:t>Applying for membership in the International Society of Equity Analysts is a formal process designed to ensure that every admitted candidate aligns with the standards, expectations and professional seriousness that define the institution. The Society does not treat membership as a transactional enrolment. It is an admission into a professional community that values disciplined judgement, ethical reliability and long</w:t>
      </w:r>
      <w:r w:rsidRPr="004451D6">
        <w:rPr>
          <w:rFonts w:ascii="Cambria Math" w:hAnsi="Cambria Math" w:cs="Cambria Math"/>
          <w:sz w:val="20"/>
          <w:szCs w:val="20"/>
        </w:rPr>
        <w:t>‑</w:t>
      </w:r>
      <w:r w:rsidRPr="004451D6">
        <w:rPr>
          <w:rFonts w:ascii="Univers" w:hAnsi="Univers"/>
          <w:sz w:val="20"/>
          <w:szCs w:val="20"/>
        </w:rPr>
        <w:t>term commitment to the integrity of equity analysis.</w:t>
      </w:r>
    </w:p>
    <w:p w14:paraId="63893FF1" w14:textId="77777777" w:rsidR="004451D6" w:rsidRPr="004451D6" w:rsidRDefault="004451D6" w:rsidP="004451D6">
      <w:pPr>
        <w:rPr>
          <w:rFonts w:ascii="Univers" w:hAnsi="Univers"/>
          <w:sz w:val="20"/>
          <w:szCs w:val="20"/>
        </w:rPr>
      </w:pPr>
    </w:p>
    <w:p w14:paraId="2366EC13" w14:textId="77777777" w:rsidR="004451D6" w:rsidRPr="004451D6" w:rsidRDefault="004451D6" w:rsidP="004451D6">
      <w:pPr>
        <w:rPr>
          <w:rFonts w:ascii="Univers" w:hAnsi="Univers"/>
          <w:sz w:val="20"/>
          <w:szCs w:val="20"/>
        </w:rPr>
      </w:pPr>
      <w:r w:rsidRPr="004451D6">
        <w:rPr>
          <w:rFonts w:ascii="Univers" w:hAnsi="Univers"/>
          <w:sz w:val="20"/>
          <w:szCs w:val="20"/>
        </w:rPr>
        <w:t>Applicants begin by selecting the appropriate grade of membership—Associate, Member or Fellow—based on their professional experience, academic background and demonstrated analytical competence. Each grade carries distinct requirements, and candidates are expected to present evidence that supports their eligibility. This may include academic transcripts, professional references, regulatory registrations, research samples, or documentation of relevant analytical responsibilities. The Society’s admissions team reviews each submission with the same scrutiny analysts apply to their own work: methodical, impartial and anchored in professional standards.</w:t>
      </w:r>
    </w:p>
    <w:p w14:paraId="3E7B617B" w14:textId="77777777" w:rsidR="004451D6" w:rsidRPr="004451D6" w:rsidRDefault="004451D6" w:rsidP="004451D6">
      <w:pPr>
        <w:rPr>
          <w:rFonts w:ascii="Univers" w:hAnsi="Univers"/>
          <w:sz w:val="20"/>
          <w:szCs w:val="20"/>
        </w:rPr>
      </w:pPr>
    </w:p>
    <w:p w14:paraId="1E577797" w14:textId="77777777" w:rsidR="004451D6" w:rsidRPr="004451D6" w:rsidRDefault="004451D6" w:rsidP="004451D6">
      <w:pPr>
        <w:rPr>
          <w:rFonts w:ascii="Univers" w:hAnsi="Univers"/>
          <w:sz w:val="20"/>
          <w:szCs w:val="20"/>
        </w:rPr>
      </w:pPr>
      <w:r w:rsidRPr="004451D6">
        <w:rPr>
          <w:rFonts w:ascii="Univers" w:hAnsi="Univers"/>
          <w:sz w:val="20"/>
          <w:szCs w:val="20"/>
        </w:rPr>
        <w:lastRenderedPageBreak/>
        <w:t>All applicants must formally attest to their adherence to the CFA Institute’s Code of Ethics and Standards of Professional Conduct, the Research Objectivity Standards (ROS), and the Best Practice Guidelines Governing Analyst/Corporate Issuer Relations. This attestation is not symbolic. It establishes the ethical foundation upon which membership is granted and maintained. Candidates who cannot commit to these standards should not apply.</w:t>
      </w:r>
    </w:p>
    <w:p w14:paraId="1C938F69" w14:textId="77777777" w:rsidR="004451D6" w:rsidRPr="004451D6" w:rsidRDefault="004451D6" w:rsidP="004451D6">
      <w:pPr>
        <w:rPr>
          <w:rFonts w:ascii="Univers" w:hAnsi="Univers"/>
          <w:sz w:val="20"/>
          <w:szCs w:val="20"/>
        </w:rPr>
      </w:pPr>
    </w:p>
    <w:p w14:paraId="63F1616B" w14:textId="77777777" w:rsidR="004451D6" w:rsidRPr="004451D6" w:rsidRDefault="004451D6" w:rsidP="004451D6">
      <w:pPr>
        <w:rPr>
          <w:rFonts w:ascii="Univers" w:hAnsi="Univers"/>
          <w:sz w:val="20"/>
          <w:szCs w:val="20"/>
        </w:rPr>
      </w:pPr>
      <w:r w:rsidRPr="004451D6">
        <w:rPr>
          <w:rFonts w:ascii="Univers" w:hAnsi="Univers"/>
          <w:sz w:val="20"/>
          <w:szCs w:val="20"/>
        </w:rPr>
        <w:t>Applicants for full Membership or Fellowship undergo additional review. Professional experience is assessed not only for duration but for substance—roles that required independent judgement, exposure to complex valuation challenges, and responsibility for research that influenced investment decisions. Fellowship applicants must demonstrate sustained contribution to the profession, whether through research, regulatory engagement, leadership roles or advancement of analytical practice.</w:t>
      </w:r>
    </w:p>
    <w:p w14:paraId="3E334181" w14:textId="77777777" w:rsidR="004451D6" w:rsidRPr="004451D6" w:rsidRDefault="004451D6" w:rsidP="004451D6">
      <w:pPr>
        <w:rPr>
          <w:rFonts w:ascii="Univers" w:hAnsi="Univers"/>
          <w:sz w:val="20"/>
          <w:szCs w:val="20"/>
        </w:rPr>
      </w:pPr>
    </w:p>
    <w:p w14:paraId="4F64C076" w14:textId="77777777" w:rsidR="004451D6" w:rsidRPr="004451D6" w:rsidRDefault="004451D6" w:rsidP="004451D6">
      <w:pPr>
        <w:rPr>
          <w:rFonts w:ascii="Univers" w:hAnsi="Univers"/>
          <w:sz w:val="20"/>
          <w:szCs w:val="20"/>
        </w:rPr>
      </w:pPr>
      <w:r w:rsidRPr="004451D6">
        <w:rPr>
          <w:rFonts w:ascii="Univers" w:hAnsi="Univers"/>
          <w:sz w:val="20"/>
          <w:szCs w:val="20"/>
        </w:rPr>
        <w:t>Once submitted, applications are evaluated by the Membership Committee, with escalation to the Leadership Council for senior designations. Decisions are based on documented merit, ethical standing and alignment with the Society’s values. Successful applicants receive formal admission and the right to use the appropriate membership designation, subject to ongoing compliance with CPD and ethical requirements.</w:t>
      </w:r>
    </w:p>
    <w:p w14:paraId="67385D76" w14:textId="77777777" w:rsidR="004451D6" w:rsidRPr="004451D6" w:rsidRDefault="004451D6" w:rsidP="004451D6">
      <w:pPr>
        <w:rPr>
          <w:rFonts w:ascii="Univers" w:hAnsi="Univers"/>
          <w:sz w:val="20"/>
          <w:szCs w:val="20"/>
        </w:rPr>
      </w:pPr>
    </w:p>
    <w:p w14:paraId="3FFD89B7" w14:textId="78665599" w:rsidR="00BA6E6C" w:rsidRDefault="004451D6" w:rsidP="004451D6">
      <w:pPr>
        <w:rPr>
          <w:rFonts w:ascii="Univers" w:hAnsi="Univers"/>
          <w:sz w:val="20"/>
          <w:szCs w:val="20"/>
        </w:rPr>
      </w:pPr>
      <w:r w:rsidRPr="004451D6">
        <w:rPr>
          <w:rFonts w:ascii="Univers" w:hAnsi="Univers"/>
          <w:sz w:val="20"/>
          <w:szCs w:val="20"/>
        </w:rPr>
        <w:t>For prospective members, the application process is an opportunity to demonstrate seriousness of intent and alignment with a global professional standard. For the Society, it is the mechanism through which the integrity of the membership body is preserved—carefully, consistently and without compromise.</w:t>
      </w:r>
    </w:p>
    <w:p w14:paraId="0B34EC0B" w14:textId="77777777" w:rsidR="004451D6" w:rsidRPr="0062316F" w:rsidRDefault="004451D6">
      <w:pPr>
        <w:rPr>
          <w:rFonts w:ascii="Univers" w:hAnsi="Univers"/>
          <w:sz w:val="20"/>
          <w:szCs w:val="20"/>
        </w:rPr>
      </w:pPr>
    </w:p>
    <w:sectPr w:rsidR="004451D6" w:rsidRPr="00623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F02C2"/>
    <w:multiLevelType w:val="multilevel"/>
    <w:tmpl w:val="0EB6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26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F18"/>
    <w:rsid w:val="00053558"/>
    <w:rsid w:val="00102BFB"/>
    <w:rsid w:val="00156828"/>
    <w:rsid w:val="00173C24"/>
    <w:rsid w:val="001B4958"/>
    <w:rsid w:val="001D01F8"/>
    <w:rsid w:val="002224FB"/>
    <w:rsid w:val="00234F21"/>
    <w:rsid w:val="00251660"/>
    <w:rsid w:val="002E4FC1"/>
    <w:rsid w:val="00341E73"/>
    <w:rsid w:val="00356A3A"/>
    <w:rsid w:val="003750A0"/>
    <w:rsid w:val="003B2C25"/>
    <w:rsid w:val="004354FE"/>
    <w:rsid w:val="004451D6"/>
    <w:rsid w:val="005258F9"/>
    <w:rsid w:val="0062316F"/>
    <w:rsid w:val="00627EF6"/>
    <w:rsid w:val="0065767E"/>
    <w:rsid w:val="006A1011"/>
    <w:rsid w:val="006D14EC"/>
    <w:rsid w:val="00765425"/>
    <w:rsid w:val="007C269C"/>
    <w:rsid w:val="0086417D"/>
    <w:rsid w:val="008905EF"/>
    <w:rsid w:val="00891318"/>
    <w:rsid w:val="008C2806"/>
    <w:rsid w:val="0090131E"/>
    <w:rsid w:val="0095399E"/>
    <w:rsid w:val="009B6055"/>
    <w:rsid w:val="00A060D3"/>
    <w:rsid w:val="00A41A35"/>
    <w:rsid w:val="00A67237"/>
    <w:rsid w:val="00B1691B"/>
    <w:rsid w:val="00B35F18"/>
    <w:rsid w:val="00B365CE"/>
    <w:rsid w:val="00BA6E6C"/>
    <w:rsid w:val="00BC4381"/>
    <w:rsid w:val="00C3515B"/>
    <w:rsid w:val="00C51C20"/>
    <w:rsid w:val="00C977A4"/>
    <w:rsid w:val="00D428EB"/>
    <w:rsid w:val="00DE5599"/>
    <w:rsid w:val="00E35486"/>
    <w:rsid w:val="00EC0045"/>
    <w:rsid w:val="00F45932"/>
    <w:rsid w:val="00F539B5"/>
    <w:rsid w:val="00FA38D7"/>
    <w:rsid w:val="00FD01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3954"/>
  <w15:chartTrackingRefBased/>
  <w15:docId w15:val="{3257E19C-45A3-4D92-AFA2-DFB68328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F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F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F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F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F18"/>
    <w:rPr>
      <w:rFonts w:eastAsiaTheme="majorEastAsia" w:cstheme="majorBidi"/>
      <w:color w:val="272727" w:themeColor="text1" w:themeTint="D8"/>
    </w:rPr>
  </w:style>
  <w:style w:type="paragraph" w:styleId="Title">
    <w:name w:val="Title"/>
    <w:basedOn w:val="Normal"/>
    <w:next w:val="Normal"/>
    <w:link w:val="TitleChar"/>
    <w:uiPriority w:val="10"/>
    <w:qFormat/>
    <w:rsid w:val="00B35F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F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F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5F18"/>
    <w:rPr>
      <w:i/>
      <w:iCs/>
      <w:color w:val="404040" w:themeColor="text1" w:themeTint="BF"/>
    </w:rPr>
  </w:style>
  <w:style w:type="paragraph" w:styleId="ListParagraph">
    <w:name w:val="List Paragraph"/>
    <w:basedOn w:val="Normal"/>
    <w:uiPriority w:val="34"/>
    <w:qFormat/>
    <w:rsid w:val="00B35F18"/>
    <w:pPr>
      <w:ind w:left="720"/>
      <w:contextualSpacing/>
    </w:pPr>
  </w:style>
  <w:style w:type="character" w:styleId="IntenseEmphasis">
    <w:name w:val="Intense Emphasis"/>
    <w:basedOn w:val="DefaultParagraphFont"/>
    <w:uiPriority w:val="21"/>
    <w:qFormat/>
    <w:rsid w:val="00B35F18"/>
    <w:rPr>
      <w:i/>
      <w:iCs/>
      <w:color w:val="0F4761" w:themeColor="accent1" w:themeShade="BF"/>
    </w:rPr>
  </w:style>
  <w:style w:type="paragraph" w:styleId="IntenseQuote">
    <w:name w:val="Intense Quote"/>
    <w:basedOn w:val="Normal"/>
    <w:next w:val="Normal"/>
    <w:link w:val="IntenseQuoteChar"/>
    <w:uiPriority w:val="30"/>
    <w:qFormat/>
    <w:rsid w:val="00B35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F18"/>
    <w:rPr>
      <w:i/>
      <w:iCs/>
      <w:color w:val="0F4761" w:themeColor="accent1" w:themeShade="BF"/>
    </w:rPr>
  </w:style>
  <w:style w:type="character" w:styleId="IntenseReference">
    <w:name w:val="Intense Reference"/>
    <w:basedOn w:val="DefaultParagraphFont"/>
    <w:uiPriority w:val="32"/>
    <w:qFormat/>
    <w:rsid w:val="00B35F18"/>
    <w:rPr>
      <w:b/>
      <w:bCs/>
      <w:smallCaps/>
      <w:color w:val="0F4761" w:themeColor="accent1" w:themeShade="BF"/>
      <w:spacing w:val="5"/>
    </w:rPr>
  </w:style>
  <w:style w:type="character" w:styleId="Hyperlink">
    <w:name w:val="Hyperlink"/>
    <w:basedOn w:val="DefaultParagraphFont"/>
    <w:uiPriority w:val="99"/>
    <w:unhideWhenUsed/>
    <w:rsid w:val="001D01F8"/>
    <w:rPr>
      <w:color w:val="467886" w:themeColor="hyperlink"/>
      <w:u w:val="single"/>
    </w:rPr>
  </w:style>
  <w:style w:type="character" w:styleId="UnresolvedMention">
    <w:name w:val="Unresolved Mention"/>
    <w:basedOn w:val="DefaultParagraphFont"/>
    <w:uiPriority w:val="99"/>
    <w:semiHidden/>
    <w:unhideWhenUsed/>
    <w:rsid w:val="001D01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pc.cfainstitute.org/sites/default/files/-/media/documents/code/other-codes-standards/analyst-issuer-guideline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gquintero.com/media/718213af1d8e30deffff8168ffffe905.pdf" TargetMode="External"/><Relationship Id="rId5" Type="http://schemas.openxmlformats.org/officeDocument/2006/relationships/hyperlink" Target="https://www.cfainstitute.org/standards/professionals/code-ethics-standard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2905</Words>
  <Characters>17900</Characters>
  <Application>Microsoft Office Word</Application>
  <DocSecurity>0</DocSecurity>
  <Lines>308</Lines>
  <Paragraphs>64</Paragraphs>
  <ScaleCrop>false</ScaleCrop>
  <Company/>
  <LinksUpToDate>false</LinksUpToDate>
  <CharactersWithSpaces>20741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29</cp:revision>
  <dcterms:created xsi:type="dcterms:W3CDTF">2026-07-18T07:21:00Z</dcterms:created>
  <dcterms:modified xsi:type="dcterms:W3CDTF">2026-07-20T16:00:00Z</dcterms:modified>
</cp:coreProperties>
</file>