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CD675" w14:textId="77777777" w:rsidR="00CA73B4" w:rsidRDefault="00CA73B4" w:rsidP="00CA73B4">
      <w:pPr>
        <w:spacing w:after="0" w:line="240" w:lineRule="auto"/>
        <w:jc w:val="center"/>
        <w:rPr>
          <w:rFonts w:ascii="Times New Roman" w:hAnsi="Times New Roman" w:cs="Times New Roman"/>
          <w:b/>
          <w:bCs/>
        </w:rPr>
      </w:pPr>
      <w:r w:rsidRPr="00CA73B4">
        <w:rPr>
          <w:rFonts w:ascii="Times New Roman" w:hAnsi="Times New Roman" w:cs="Times New Roman"/>
          <w:b/>
          <w:bCs/>
        </w:rPr>
        <w:t>Our Global Headquarters</w:t>
      </w:r>
    </w:p>
    <w:p w14:paraId="46506E6F" w14:textId="77777777" w:rsidR="00CA73B4" w:rsidRDefault="00CA73B4" w:rsidP="00CA73B4">
      <w:pPr>
        <w:spacing w:after="0" w:line="240" w:lineRule="auto"/>
        <w:rPr>
          <w:rFonts w:ascii="Times New Roman" w:hAnsi="Times New Roman" w:cs="Times New Roman"/>
          <w:b/>
          <w:bCs/>
        </w:rPr>
      </w:pPr>
    </w:p>
    <w:p w14:paraId="7D963D8B" w14:textId="77777777" w:rsidR="00CA73B4" w:rsidRPr="00CA73B4" w:rsidRDefault="00CA73B4" w:rsidP="00CA73B4">
      <w:pPr>
        <w:spacing w:after="0" w:line="240" w:lineRule="auto"/>
        <w:rPr>
          <w:rFonts w:ascii="Times New Roman" w:hAnsi="Times New Roman" w:cs="Times New Roman"/>
        </w:rPr>
      </w:pPr>
    </w:p>
    <w:p w14:paraId="039BFFE7" w14:textId="77777777" w:rsidR="00CA73B4" w:rsidRDefault="00CA73B4" w:rsidP="00CA73B4">
      <w:pPr>
        <w:spacing w:after="0" w:line="240" w:lineRule="auto"/>
        <w:rPr>
          <w:rFonts w:ascii="Times New Roman" w:hAnsi="Times New Roman" w:cs="Times New Roman"/>
        </w:rPr>
      </w:pPr>
      <w:r w:rsidRPr="00CA73B4">
        <w:rPr>
          <w:rFonts w:ascii="Times New Roman" w:hAnsi="Times New Roman" w:cs="Times New Roman"/>
        </w:rPr>
        <w:t xml:space="preserve">The World Economic Chamber proudly bases its global operations from our central headquarters, located at </w:t>
      </w:r>
      <w:r w:rsidRPr="00CA73B4">
        <w:rPr>
          <w:rFonts w:ascii="Times New Roman" w:hAnsi="Times New Roman" w:cs="Times New Roman"/>
          <w:b/>
          <w:bCs/>
        </w:rPr>
        <w:t>Level 18, 324 Queen Street, Brisbane, Queensland, Australia 4000</w:t>
      </w:r>
      <w:r w:rsidRPr="00CA73B4">
        <w:rPr>
          <w:rFonts w:ascii="Times New Roman" w:hAnsi="Times New Roman" w:cs="Times New Roman"/>
        </w:rPr>
        <w:t>. Situated in the heart of one of the Asia-Pacific’s most dynamic business districts, this premier address serves as the strategic anchor for our international initiatives. Brisbane’s rapidly evolving commercial landscape, robust infrastructure, and strong global connectivity make it an ideal administrative hub for our organization to coordinate cross-border outreach and champion international economic development.</w:t>
      </w:r>
    </w:p>
    <w:p w14:paraId="01A1338B" w14:textId="77777777" w:rsidR="00CA73B4" w:rsidRPr="00CA73B4" w:rsidRDefault="00CA73B4" w:rsidP="00CA73B4">
      <w:pPr>
        <w:spacing w:after="0" w:line="240" w:lineRule="auto"/>
        <w:rPr>
          <w:rFonts w:ascii="Times New Roman" w:hAnsi="Times New Roman" w:cs="Times New Roman"/>
        </w:rPr>
      </w:pPr>
    </w:p>
    <w:p w14:paraId="12B4F9A4" w14:textId="44F8F6C8" w:rsidR="00CA73B4" w:rsidRPr="00CA73B4" w:rsidRDefault="00CA73B4" w:rsidP="00CA73B4">
      <w:pPr>
        <w:spacing w:after="0" w:line="240" w:lineRule="auto"/>
        <w:rPr>
          <w:rFonts w:ascii="Times New Roman" w:hAnsi="Times New Roman" w:cs="Times New Roman"/>
        </w:rPr>
      </w:pPr>
      <w:r w:rsidRPr="00CA73B4">
        <w:rPr>
          <w:rFonts w:ascii="Times New Roman" w:hAnsi="Times New Roman" w:cs="Times New Roman"/>
        </w:rPr>
        <w:t>Serving as the nerve centr</w:t>
      </w:r>
      <w:r>
        <w:rPr>
          <w:rFonts w:ascii="Times New Roman" w:hAnsi="Times New Roman" w:cs="Times New Roman"/>
        </w:rPr>
        <w:t>e</w:t>
      </w:r>
      <w:r w:rsidRPr="00CA73B4">
        <w:rPr>
          <w:rFonts w:ascii="Times New Roman" w:hAnsi="Times New Roman" w:cs="Times New Roman"/>
        </w:rPr>
        <w:t xml:space="preserve"> for the Chamber’s worldwide network, this location facilitates seamless coordination among our executive leadership, committee members, and international partners. The headquarters acts as a vital nexus for high-level strategic planning, policy development, and economic diplomacy. From this central vantage point, we oversee the orchestration of global programs designed to foster resilient partnerships, drive industry collaboration, and help our affiliates navigate the complexities of the modern global marketplace.</w:t>
      </w:r>
    </w:p>
    <w:p w14:paraId="38989457" w14:textId="77777777" w:rsidR="00CA73B4" w:rsidRDefault="00CA73B4" w:rsidP="00CA73B4">
      <w:pPr>
        <w:spacing w:after="0" w:line="240" w:lineRule="auto"/>
        <w:rPr>
          <w:rFonts w:ascii="Times New Roman" w:hAnsi="Times New Roman" w:cs="Times New Roman"/>
        </w:rPr>
      </w:pPr>
    </w:p>
    <w:p w14:paraId="43D9CF4F" w14:textId="06EC76DC" w:rsidR="00CA73B4" w:rsidRPr="00CA73B4" w:rsidRDefault="00CA73B4" w:rsidP="00CA73B4">
      <w:pPr>
        <w:spacing w:after="0" w:line="240" w:lineRule="auto"/>
        <w:rPr>
          <w:rFonts w:ascii="Times New Roman" w:hAnsi="Times New Roman" w:cs="Times New Roman"/>
        </w:rPr>
      </w:pPr>
      <w:r w:rsidRPr="00CA73B4">
        <w:rPr>
          <w:rFonts w:ascii="Times New Roman" w:hAnsi="Times New Roman" w:cs="Times New Roman"/>
        </w:rPr>
        <w:t>Establishing our Global Headquarters in such a vibrant economic centr</w:t>
      </w:r>
      <w:r>
        <w:rPr>
          <w:rFonts w:ascii="Times New Roman" w:hAnsi="Times New Roman" w:cs="Times New Roman"/>
        </w:rPr>
        <w:t>e</w:t>
      </w:r>
      <w:r w:rsidRPr="00CA73B4">
        <w:rPr>
          <w:rFonts w:ascii="Times New Roman" w:hAnsi="Times New Roman" w:cs="Times New Roman"/>
        </w:rPr>
        <w:t xml:space="preserve"> </w:t>
      </w:r>
      <w:r>
        <w:rPr>
          <w:rFonts w:ascii="Times New Roman" w:hAnsi="Times New Roman" w:cs="Times New Roman"/>
        </w:rPr>
        <w:t>highlights</w:t>
      </w:r>
      <w:r w:rsidRPr="00CA73B4">
        <w:rPr>
          <w:rFonts w:ascii="Times New Roman" w:hAnsi="Times New Roman" w:cs="Times New Roman"/>
        </w:rPr>
        <w:t xml:space="preserve"> our overarching commitment to forward-thinking leadership and operational excellence. As the World Economic Chamber continues to expand its international footprint, this operational base will remain the cornerstone of our mission to empower economic progress. It provides the essential foundation needed to support our diverse stakeholders, engage with global industry leaders, and drive inclusive, sustainable economic growth across all borders</w:t>
      </w:r>
    </w:p>
    <w:p w14:paraId="163153F6" w14:textId="77777777" w:rsidR="00CA73B4" w:rsidRDefault="00CA73B4"/>
    <w:sectPr w:rsidR="00CA7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3B4"/>
    <w:rsid w:val="00104F8A"/>
    <w:rsid w:val="00CA73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0804"/>
  <w15:chartTrackingRefBased/>
  <w15:docId w15:val="{938CB860-0987-45C8-BA11-0C1A7367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3B4"/>
    <w:rPr>
      <w:rFonts w:eastAsiaTheme="majorEastAsia" w:cstheme="majorBidi"/>
      <w:color w:val="272727" w:themeColor="text1" w:themeTint="D8"/>
    </w:rPr>
  </w:style>
  <w:style w:type="paragraph" w:styleId="Title">
    <w:name w:val="Title"/>
    <w:basedOn w:val="Normal"/>
    <w:next w:val="Normal"/>
    <w:link w:val="TitleChar"/>
    <w:uiPriority w:val="10"/>
    <w:qFormat/>
    <w:rsid w:val="00CA7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3B4"/>
    <w:pPr>
      <w:spacing w:before="160"/>
      <w:jc w:val="center"/>
    </w:pPr>
    <w:rPr>
      <w:i/>
      <w:iCs/>
      <w:color w:val="404040" w:themeColor="text1" w:themeTint="BF"/>
    </w:rPr>
  </w:style>
  <w:style w:type="character" w:customStyle="1" w:styleId="QuoteChar">
    <w:name w:val="Quote Char"/>
    <w:basedOn w:val="DefaultParagraphFont"/>
    <w:link w:val="Quote"/>
    <w:uiPriority w:val="29"/>
    <w:rsid w:val="00CA73B4"/>
    <w:rPr>
      <w:i/>
      <w:iCs/>
      <w:color w:val="404040" w:themeColor="text1" w:themeTint="BF"/>
    </w:rPr>
  </w:style>
  <w:style w:type="paragraph" w:styleId="ListParagraph">
    <w:name w:val="List Paragraph"/>
    <w:basedOn w:val="Normal"/>
    <w:uiPriority w:val="34"/>
    <w:qFormat/>
    <w:rsid w:val="00CA73B4"/>
    <w:pPr>
      <w:ind w:left="720"/>
      <w:contextualSpacing/>
    </w:pPr>
  </w:style>
  <w:style w:type="character" w:styleId="IntenseEmphasis">
    <w:name w:val="Intense Emphasis"/>
    <w:basedOn w:val="DefaultParagraphFont"/>
    <w:uiPriority w:val="21"/>
    <w:qFormat/>
    <w:rsid w:val="00CA73B4"/>
    <w:rPr>
      <w:i/>
      <w:iCs/>
      <w:color w:val="0F4761" w:themeColor="accent1" w:themeShade="BF"/>
    </w:rPr>
  </w:style>
  <w:style w:type="paragraph" w:styleId="IntenseQuote">
    <w:name w:val="Intense Quote"/>
    <w:basedOn w:val="Normal"/>
    <w:next w:val="Normal"/>
    <w:link w:val="IntenseQuoteChar"/>
    <w:uiPriority w:val="30"/>
    <w:qFormat/>
    <w:rsid w:val="00CA7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3B4"/>
    <w:rPr>
      <w:i/>
      <w:iCs/>
      <w:color w:val="0F4761" w:themeColor="accent1" w:themeShade="BF"/>
    </w:rPr>
  </w:style>
  <w:style w:type="character" w:styleId="IntenseReference">
    <w:name w:val="Intense Reference"/>
    <w:basedOn w:val="DefaultParagraphFont"/>
    <w:uiPriority w:val="32"/>
    <w:qFormat/>
    <w:rsid w:val="00CA7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cp:revision>
  <dcterms:created xsi:type="dcterms:W3CDTF">2026-08-17T07:51:00Z</dcterms:created>
  <dcterms:modified xsi:type="dcterms:W3CDTF">2026-08-17T07:52:00Z</dcterms:modified>
</cp:coreProperties>
</file>