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B6E3" w14:textId="657BED61" w:rsidR="00A41A35" w:rsidRPr="00B34938" w:rsidRDefault="00066AE6" w:rsidP="00954000">
      <w:pPr>
        <w:jc w:val="center"/>
        <w:rPr>
          <w:rFonts w:ascii="Univers" w:hAnsi="Univers"/>
          <w:b/>
          <w:bCs/>
          <w:sz w:val="24"/>
          <w:szCs w:val="24"/>
        </w:rPr>
      </w:pPr>
      <w:r w:rsidRPr="00B34938">
        <w:rPr>
          <w:rFonts w:ascii="Univers" w:hAnsi="Univers"/>
          <w:b/>
          <w:bCs/>
          <w:sz w:val="24"/>
          <w:szCs w:val="24"/>
        </w:rPr>
        <w:t>DECISION-MAKING PROCEDURES &amp; APPROVAL PATHWAYS</w:t>
      </w:r>
    </w:p>
    <w:p w14:paraId="2C6A591A" w14:textId="77777777" w:rsidR="00954000" w:rsidRDefault="00954000" w:rsidP="0014599D">
      <w:pPr>
        <w:rPr>
          <w:rFonts w:ascii="Univers" w:hAnsi="Univers"/>
          <w:sz w:val="20"/>
          <w:szCs w:val="20"/>
        </w:rPr>
      </w:pPr>
    </w:p>
    <w:p w14:paraId="13C8A73D" w14:textId="77777777" w:rsidR="0014599D" w:rsidRDefault="0014599D" w:rsidP="0014599D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E85944" w14:textId="1FB0EA2D" w:rsidR="0014599D" w:rsidRPr="0014599D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and Scope</w:t>
      </w:r>
    </w:p>
    <w:p w14:paraId="76D9E19B" w14:textId="77777777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B5713A" w14:textId="13C49020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Decision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Procedures &amp; Approval Pathways document sets out the structured processes through which the World Economic Chamber originates, assesses, approves and records institutional decisions. It ensures that all decisions—strategic, operational, 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or regulatory—are made with neutrality, discipline and transparency. These procedures apply across all jurisdictions and provide a consistent, auditable framework for how authority is exercised within the Chamber.</w:t>
      </w:r>
    </w:p>
    <w:p w14:paraId="6B4CD90F" w14:textId="77777777" w:rsidR="0014599D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DC58AB9" w14:textId="57887F40" w:rsidR="0014599D" w:rsidRPr="0014599D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Decision</w:t>
      </w:r>
      <w:r w:rsidRPr="0014599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noBreakHyphen/>
        <w:t>Making Principles</w:t>
      </w:r>
    </w:p>
    <w:p w14:paraId="14BAA63F" w14:textId="77777777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67AE15" w14:textId="7E300EF4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decisions within the Chamber must adhere to three core principles:</w:t>
      </w:r>
    </w:p>
    <w:p w14:paraId="38218DE9" w14:textId="77777777" w:rsidR="00B1529A" w:rsidRPr="00B1529A" w:rsidRDefault="00B1529A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8E0B0F" w14:textId="77777777" w:rsidR="0014599D" w:rsidRPr="00B1529A" w:rsidRDefault="0014599D" w:rsidP="00B1529A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1529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Neutrality – Decisions must be free from commercial, political or sector</w:t>
      </w:r>
      <w:r w:rsidRPr="00B1529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specific influence.</w:t>
      </w:r>
    </w:p>
    <w:p w14:paraId="764B1776" w14:textId="77777777" w:rsidR="0014599D" w:rsidRPr="00B1529A" w:rsidRDefault="0014599D" w:rsidP="00B1529A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1529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– Decision pathways, rationale and documentation must be clear, consistent and retrievable.</w:t>
      </w:r>
    </w:p>
    <w:p w14:paraId="39D001FA" w14:textId="77777777" w:rsidR="0014599D" w:rsidRPr="00B1529A" w:rsidRDefault="0014599D" w:rsidP="00B1529A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1529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Accountability – Each governance body is responsible for decisions made within its mandate and for compliance with institutional protocols.</w:t>
      </w:r>
    </w:p>
    <w:p w14:paraId="1B16C5D6" w14:textId="77777777" w:rsidR="00B1529A" w:rsidRDefault="00B1529A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E8B440" w14:textId="7A4DF0AB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principles guide every stage of the decision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process, from proposal development to final approval and record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keeping.</w:t>
      </w:r>
    </w:p>
    <w:p w14:paraId="30F95C39" w14:textId="77777777" w:rsidR="00B1529A" w:rsidRDefault="00B1529A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957F2B0" w14:textId="327CFDA2" w:rsidR="0014599D" w:rsidRPr="00B1529A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1529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B1529A" w:rsidRPr="00B1529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B1529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Decision</w:t>
      </w:r>
      <w:r w:rsidRPr="00B1529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noBreakHyphen/>
        <w:t>Making Process</w:t>
      </w:r>
    </w:p>
    <w:p w14:paraId="4AFC5001" w14:textId="77777777" w:rsidR="00B1529A" w:rsidRDefault="00B1529A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E061218" w14:textId="4C960650" w:rsidR="0014599D" w:rsidRPr="0014599D" w:rsidRDefault="0014599D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3.1 </w:t>
      </w:r>
      <w:r w:rsidR="00B1529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Proposal Origination</w:t>
      </w:r>
    </w:p>
    <w:p w14:paraId="2946D1DA" w14:textId="77777777" w:rsidR="00B1529A" w:rsidRDefault="00B1529A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F0F97D" w14:textId="001B1023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Institutional decisions begin with the identification of a need, opportunity or issue requiring action. Proposals may originate from:</w:t>
      </w:r>
    </w:p>
    <w:p w14:paraId="5ACCB3E1" w14:textId="77777777" w:rsidR="00B1529A" w:rsidRPr="0014599D" w:rsidRDefault="00B1529A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9FF0EC" w14:textId="77777777" w:rsidR="0014599D" w:rsidRPr="0014599D" w:rsidRDefault="0014599D" w:rsidP="00B1529A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</w:t>
      </w:r>
    </w:p>
    <w:p w14:paraId="4EEA76A2" w14:textId="77777777" w:rsidR="0014599D" w:rsidRPr="0014599D" w:rsidRDefault="0014599D" w:rsidP="00B1529A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Secretariat</w:t>
      </w:r>
    </w:p>
    <w:p w14:paraId="13D60A15" w14:textId="77777777" w:rsidR="0014599D" w:rsidRPr="0014599D" w:rsidRDefault="0014599D" w:rsidP="00B1529A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&amp; Compliance Functions</w:t>
      </w:r>
    </w:p>
    <w:p w14:paraId="154D8A51" w14:textId="77777777" w:rsidR="0014599D" w:rsidRPr="0014599D" w:rsidRDefault="0014599D" w:rsidP="00B1529A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or Regulatory Engagement Units</w:t>
      </w:r>
    </w:p>
    <w:p w14:paraId="5AC0123A" w14:textId="77777777" w:rsidR="0014599D" w:rsidRPr="0014599D" w:rsidRDefault="0014599D" w:rsidP="00B1529A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Strategic directives issued by the Governing Council</w:t>
      </w:r>
    </w:p>
    <w:p w14:paraId="732A66A8" w14:textId="77777777" w:rsidR="00B1529A" w:rsidRDefault="00B1529A" w:rsidP="00B1529A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881BE1" w14:textId="46C0F2AB" w:rsidR="0014599D" w:rsidRPr="006454D8" w:rsidRDefault="0014599D" w:rsidP="00B1529A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Each proposal must be documented in an Institutional Decision Memorandum, outlining:</w:t>
      </w:r>
    </w:p>
    <w:p w14:paraId="725A8B3C" w14:textId="77777777" w:rsidR="00B1529A" w:rsidRPr="0014599D" w:rsidRDefault="00B1529A" w:rsidP="00B1529A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A2544B" w14:textId="77777777" w:rsidR="0014599D" w:rsidRPr="0014599D" w:rsidRDefault="0014599D" w:rsidP="00B1529A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Purpose and rationale</w:t>
      </w:r>
    </w:p>
    <w:p w14:paraId="6B8874A5" w14:textId="77777777" w:rsidR="0014599D" w:rsidRPr="0014599D" w:rsidRDefault="0014599D" w:rsidP="00B1529A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Relevant background and context</w:t>
      </w:r>
    </w:p>
    <w:p w14:paraId="6CEFCF01" w14:textId="77777777" w:rsidR="0014599D" w:rsidRPr="0014599D" w:rsidRDefault="0014599D" w:rsidP="00B1529A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Options considered and preferred recommendation</w:t>
      </w:r>
    </w:p>
    <w:p w14:paraId="46E55D50" w14:textId="77777777" w:rsidR="0014599D" w:rsidRPr="0014599D" w:rsidRDefault="0014599D" w:rsidP="00B1529A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Risks, constraints and dependencies</w:t>
      </w:r>
    </w:p>
    <w:p w14:paraId="68399AF4" w14:textId="77777777" w:rsidR="0014599D" w:rsidRPr="0014599D" w:rsidRDefault="0014599D" w:rsidP="00B1529A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Required approvals and implementation considerations</w:t>
      </w:r>
    </w:p>
    <w:p w14:paraId="79E9087E" w14:textId="77777777" w:rsidR="006454D8" w:rsidRDefault="006454D8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4FA7B21" w14:textId="4AA1F5DC" w:rsidR="0014599D" w:rsidRPr="0014599D" w:rsidRDefault="0014599D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3.2 </w:t>
      </w:r>
      <w:r w:rsidR="006454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Assessment and Review</w:t>
      </w:r>
    </w:p>
    <w:p w14:paraId="6BDE4FA2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8525777" w14:textId="7BF7C8C6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Proposals undergo structured assessment to ensure alignment with institutional principles and governance requirements. Assessment includes:</w:t>
      </w:r>
    </w:p>
    <w:p w14:paraId="3BABEDDC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F225BB" w14:textId="77777777" w:rsidR="0014599D" w:rsidRPr="006454D8" w:rsidRDefault="0014599D" w:rsidP="006454D8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Neutrality Review – Confirming no undue influence or conflicts of interest.</w:t>
      </w:r>
    </w:p>
    <w:p w14:paraId="499E44EF" w14:textId="77777777" w:rsidR="0014599D" w:rsidRPr="006454D8" w:rsidRDefault="0014599D" w:rsidP="006454D8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 Review – Identifying operational, reputational, regulatory and cross</w:t>
      </w: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risks.</w:t>
      </w:r>
    </w:p>
    <w:p w14:paraId="57C76209" w14:textId="77777777" w:rsidR="0014599D" w:rsidRPr="0014599D" w:rsidRDefault="0014599D" w:rsidP="006454D8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Compliance Review – Ensuring consistency with governance policies, protocols and 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jurisdictional expectations.</w:t>
      </w:r>
    </w:p>
    <w:p w14:paraId="1708CB9D" w14:textId="77777777" w:rsidR="0014599D" w:rsidRPr="0014599D" w:rsidRDefault="0014599D" w:rsidP="006454D8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Operational Feasibility Review – Assessing resource requirements, timelines and 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implementation pathways.</w:t>
      </w:r>
    </w:p>
    <w:p w14:paraId="630A49AA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77FF6E" w14:textId="4DD0EC69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Assessment findings must be documented and attached to the Decision Memorandum.</w:t>
      </w:r>
    </w:p>
    <w:p w14:paraId="7DF20DDE" w14:textId="77777777" w:rsidR="006454D8" w:rsidRDefault="006454D8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18EFE0B" w14:textId="42322168" w:rsidR="0014599D" w:rsidRPr="0014599D" w:rsidRDefault="0014599D" w:rsidP="0014599D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3.3 </w:t>
      </w:r>
      <w:r w:rsidR="006454D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Approval Pathways</w:t>
      </w:r>
    </w:p>
    <w:p w14:paraId="4710A86B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B4D917" w14:textId="18386894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Approval pathways depend on the nature, scope and impact of the decision. The Chamber uses a tiered approval structure:</w:t>
      </w:r>
    </w:p>
    <w:p w14:paraId="2D17A7C2" w14:textId="77777777" w:rsidR="006454D8" w:rsidRDefault="006454D8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5F9332D" w14:textId="6519E29E" w:rsidR="0014599D" w:rsidRPr="0014599D" w:rsidRDefault="0014599D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Tier 1 – Governing Council Approval</w:t>
      </w:r>
    </w:p>
    <w:p w14:paraId="26DD2B42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2D2DCD" w14:textId="7F8B8794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Required for decisions involving:</w:t>
      </w:r>
    </w:p>
    <w:p w14:paraId="3147AD9A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42CCE4" w14:textId="77777777" w:rsidR="0014599D" w:rsidRPr="0014599D" w:rsidRDefault="0014599D" w:rsidP="006454D8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Strategic direction or institutional priorities</w:t>
      </w:r>
    </w:p>
    <w:p w14:paraId="21BB223E" w14:textId="77777777" w:rsidR="0014599D" w:rsidRPr="0014599D" w:rsidRDefault="0014599D" w:rsidP="006454D8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Governance policy creation or amendment</w:t>
      </w:r>
    </w:p>
    <w:p w14:paraId="231D6F14" w14:textId="77777777" w:rsidR="0014599D" w:rsidRPr="0014599D" w:rsidRDefault="0014599D" w:rsidP="006454D8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or regulatory commitments</w:t>
      </w:r>
    </w:p>
    <w:p w14:paraId="3B3B21D7" w14:textId="77777777" w:rsidR="0014599D" w:rsidRPr="0014599D" w:rsidRDefault="0014599D" w:rsidP="006454D8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Major institutional risks or structural changes</w:t>
      </w:r>
    </w:p>
    <w:p w14:paraId="668E0B32" w14:textId="77777777" w:rsidR="0014599D" w:rsidRPr="0014599D" w:rsidRDefault="0014599D" w:rsidP="006454D8">
      <w:pPr>
        <w:numPr>
          <w:ilvl w:val="0"/>
          <w:numId w:val="5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impact external engagements</w:t>
      </w:r>
    </w:p>
    <w:p w14:paraId="7AE1A4A3" w14:textId="77777777" w:rsidR="006454D8" w:rsidRDefault="006454D8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250720D" w14:textId="25DBC357" w:rsidR="0014599D" w:rsidRPr="0014599D" w:rsidRDefault="0014599D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Tier 2 – Executive Leadership Approval</w:t>
      </w:r>
    </w:p>
    <w:p w14:paraId="1FC5BF1E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34445A" w14:textId="543C1385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Required for decisions involving:</w:t>
      </w:r>
    </w:p>
    <w:p w14:paraId="3EE321CE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2EEC43" w14:textId="77777777" w:rsidR="0014599D" w:rsidRPr="0014599D" w:rsidRDefault="0014599D" w:rsidP="006454D8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Operational implementation of Council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approved strategies</w:t>
      </w:r>
    </w:p>
    <w:p w14:paraId="3E2AAFB1" w14:textId="77777777" w:rsidR="0014599D" w:rsidRPr="0014599D" w:rsidRDefault="0014599D" w:rsidP="006454D8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Program initiation, modification or termination</w:t>
      </w:r>
    </w:p>
    <w:p w14:paraId="06A2DB9E" w14:textId="77777777" w:rsidR="0014599D" w:rsidRPr="0014599D" w:rsidRDefault="0014599D" w:rsidP="006454D8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jurisdictional coordination activities</w:t>
      </w:r>
    </w:p>
    <w:p w14:paraId="30CFE65C" w14:textId="77777777" w:rsidR="0014599D" w:rsidRPr="0014599D" w:rsidRDefault="0014599D" w:rsidP="006454D8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Resource allocation within approved parameters</w:t>
      </w:r>
    </w:p>
    <w:p w14:paraId="32C52679" w14:textId="77777777" w:rsidR="0014599D" w:rsidRPr="0014599D" w:rsidRDefault="0014599D" w:rsidP="006454D8">
      <w:pPr>
        <w:numPr>
          <w:ilvl w:val="0"/>
          <w:numId w:val="6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Institutional communications and reporting frameworks</w:t>
      </w:r>
    </w:p>
    <w:p w14:paraId="25BA0324" w14:textId="77777777" w:rsidR="006454D8" w:rsidRDefault="006454D8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061BBA2" w14:textId="2A94B394" w:rsidR="0014599D" w:rsidRPr="0014599D" w:rsidRDefault="0014599D" w:rsidP="0014599D">
      <w:pPr>
        <w:outlineLvl w:val="3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Tier 3 – Secretariat Approval</w:t>
      </w:r>
    </w:p>
    <w:p w14:paraId="56422A4D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682139" w14:textId="6C1755C4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Required for decisions involving:</w:t>
      </w:r>
    </w:p>
    <w:p w14:paraId="7BD9E0C8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CF6CB6" w14:textId="77777777" w:rsidR="0014599D" w:rsidRPr="0014599D" w:rsidRDefault="0014599D" w:rsidP="006454D8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Routine operational matters</w:t>
      </w:r>
    </w:p>
    <w:p w14:paraId="418A5643" w14:textId="77777777" w:rsidR="0014599D" w:rsidRPr="0014599D" w:rsidRDefault="0014599D" w:rsidP="006454D8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Administrative processes and internal coordination</w:t>
      </w:r>
    </w:p>
    <w:p w14:paraId="731C2180" w14:textId="77777777" w:rsidR="0014599D" w:rsidRPr="0014599D" w:rsidRDefault="0014599D" w:rsidP="006454D8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Execution of approved programs and activities</w:t>
      </w:r>
    </w:p>
    <w:p w14:paraId="193E318D" w14:textId="77777777" w:rsidR="0014599D" w:rsidRPr="0014599D" w:rsidRDefault="0014599D" w:rsidP="006454D8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Documentation, reporting and record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 actions</w:t>
      </w:r>
    </w:p>
    <w:p w14:paraId="01FFA00E" w14:textId="77777777" w:rsidR="0014599D" w:rsidRPr="0014599D" w:rsidRDefault="0014599D" w:rsidP="006454D8">
      <w:pPr>
        <w:numPr>
          <w:ilvl w:val="0"/>
          <w:numId w:val="7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Day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to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day 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engagement logistics</w:t>
      </w:r>
    </w:p>
    <w:p w14:paraId="11FC8DD4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ABE48B" w14:textId="709151D0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Approval must be documented through signed decision records or digital approval logs, consistent with the Record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 &amp; Documentation Standards.</w:t>
      </w:r>
    </w:p>
    <w:p w14:paraId="4B05D826" w14:textId="77777777" w:rsidR="006454D8" w:rsidRDefault="006454D8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B6B8FD3" w14:textId="3A41FA34" w:rsidR="0014599D" w:rsidRPr="00A33150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6454D8"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Escalation Requirements</w:t>
      </w:r>
    </w:p>
    <w:p w14:paraId="7ACD1C33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8796EA3" w14:textId="102872E9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Certain decisions must be escalated to higher authority levels when they:</w:t>
      </w:r>
    </w:p>
    <w:p w14:paraId="1C7CCD6C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964D03" w14:textId="77777777" w:rsidR="0014599D" w:rsidRPr="0014599D" w:rsidRDefault="0014599D" w:rsidP="006454D8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Exceed operational or financial thresholds</w:t>
      </w:r>
    </w:p>
    <w:p w14:paraId="52155836" w14:textId="77777777" w:rsidR="0014599D" w:rsidRPr="0014599D" w:rsidRDefault="0014599D" w:rsidP="006454D8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Introduce new regulatory or cross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obligations</w:t>
      </w:r>
    </w:p>
    <w:p w14:paraId="17E5ED94" w14:textId="77777777" w:rsidR="0014599D" w:rsidRPr="0014599D" w:rsidRDefault="0014599D" w:rsidP="006454D8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Present material risks or reputational exposure</w:t>
      </w:r>
    </w:p>
    <w:p w14:paraId="6AD8180F" w14:textId="77777777" w:rsidR="0014599D" w:rsidRPr="0014599D" w:rsidRDefault="0014599D" w:rsidP="006454D8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Affect institutional neutrality or independence</w:t>
      </w:r>
    </w:p>
    <w:p w14:paraId="7F1FFAB8" w14:textId="77777777" w:rsidR="0014599D" w:rsidRPr="0014599D" w:rsidRDefault="0014599D" w:rsidP="006454D8">
      <w:pPr>
        <w:numPr>
          <w:ilvl w:val="0"/>
          <w:numId w:val="8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Require amendments to existing governance protocols</w:t>
      </w:r>
    </w:p>
    <w:p w14:paraId="32968625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E26E0B" w14:textId="7AE15C15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Escalation ensures that decisions with broader implications receive appropriate oversight and scrutiny.</w:t>
      </w:r>
    </w:p>
    <w:p w14:paraId="7BBCA709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A43F96" w14:textId="0F610706" w:rsidR="0014599D" w:rsidRPr="00A33150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5.</w:t>
      </w:r>
      <w:r w:rsidR="006454D8"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Documentation and Audit Trail</w:t>
      </w:r>
    </w:p>
    <w:p w14:paraId="61F25507" w14:textId="77777777" w:rsidR="006454D8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28420C" w14:textId="1857234F" w:rsidR="0014599D" w:rsidRPr="006454D8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decisions must be documented in accordance with the Record</w:t>
      </w:r>
      <w:r w:rsidRPr="006454D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 &amp; Documentation Standards, including:</w:t>
      </w:r>
    </w:p>
    <w:p w14:paraId="3F9E8F3B" w14:textId="77777777" w:rsidR="006454D8" w:rsidRPr="0014599D" w:rsidRDefault="006454D8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7A9735" w14:textId="77777777" w:rsidR="0014599D" w:rsidRPr="0014599D" w:rsidRDefault="0014599D" w:rsidP="00A33150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Decision Memorandum</w:t>
      </w:r>
    </w:p>
    <w:p w14:paraId="5E07A5B7" w14:textId="77777777" w:rsidR="0014599D" w:rsidRPr="0014599D" w:rsidRDefault="0014599D" w:rsidP="00A33150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Assessment and review documentation</w:t>
      </w:r>
    </w:p>
    <w:p w14:paraId="666D5909" w14:textId="77777777" w:rsidR="0014599D" w:rsidRPr="0014599D" w:rsidRDefault="0014599D" w:rsidP="00A33150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Approval records and signatures</w:t>
      </w:r>
    </w:p>
    <w:p w14:paraId="0BFD9C45" w14:textId="77777777" w:rsidR="0014599D" w:rsidRPr="0014599D" w:rsidRDefault="0014599D" w:rsidP="00A33150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Implementation notes and follow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up actions</w:t>
      </w:r>
    </w:p>
    <w:p w14:paraId="1B60A90F" w14:textId="77777777" w:rsidR="0014599D" w:rsidRPr="0014599D" w:rsidRDefault="0014599D" w:rsidP="00A33150">
      <w:pPr>
        <w:numPr>
          <w:ilvl w:val="0"/>
          <w:numId w:val="9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correspondence or supporting materials</w:t>
      </w:r>
    </w:p>
    <w:p w14:paraId="2F215590" w14:textId="77777777" w:rsidR="00A33150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425B72" w14:textId="37CF2171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ensures a complete audit trail for internal oversight, external review and</w:t>
      </w:r>
      <w:r w:rsid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</w:t>
      </w:r>
      <w:r w:rsid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-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jurisdictional</w:t>
      </w:r>
      <w:r w:rsid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accountability.</w:t>
      </w:r>
    </w:p>
    <w:p w14:paraId="1B6AD61E" w14:textId="77777777" w:rsidR="00A33150" w:rsidRDefault="00A33150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ABB0AB2" w14:textId="6CA4FFCF" w:rsidR="0014599D" w:rsidRPr="00A33150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A33150"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Implementation and Monitoring</w:t>
      </w:r>
    </w:p>
    <w:p w14:paraId="38B7DB27" w14:textId="77777777" w:rsidR="00A33150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95FFD2" w14:textId="2042AB71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Once approved, decisions must be implemented according to the responsibilities defined in the governance architecture:</w:t>
      </w:r>
    </w:p>
    <w:p w14:paraId="54109779" w14:textId="77777777" w:rsidR="00A33150" w:rsidRPr="0014599D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83D4C2" w14:textId="77777777" w:rsidR="0014599D" w:rsidRPr="00A33150" w:rsidRDefault="0014599D" w:rsidP="00A33150">
      <w:pPr>
        <w:numPr>
          <w:ilvl w:val="0"/>
          <w:numId w:val="10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 oversees implementation and ensures alignment with institutional priorities.</w:t>
      </w:r>
    </w:p>
    <w:p w14:paraId="3185FC88" w14:textId="77777777" w:rsidR="0014599D" w:rsidRPr="00A33150" w:rsidRDefault="0014599D" w:rsidP="00A33150">
      <w:pPr>
        <w:numPr>
          <w:ilvl w:val="0"/>
          <w:numId w:val="10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Secretariat executes operational tasks and maintains documentation.</w:t>
      </w:r>
    </w:p>
    <w:p w14:paraId="7C35B004" w14:textId="77777777" w:rsidR="0014599D" w:rsidRPr="0014599D" w:rsidRDefault="0014599D" w:rsidP="00A33150">
      <w:pPr>
        <w:numPr>
          <w:ilvl w:val="0"/>
          <w:numId w:val="10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&amp; Compliance Functions monitor adherence to protocols, identify issues and reco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mmend corrective action.</w:t>
      </w:r>
    </w:p>
    <w:p w14:paraId="7797C8A2" w14:textId="77777777" w:rsidR="00A33150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AE75A7" w14:textId="1B8FD2D4" w:rsidR="0014599D" w:rsidRP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results must be reported to the appropriate governance body based on the decision’s tier.</w:t>
      </w:r>
    </w:p>
    <w:p w14:paraId="2B2332D7" w14:textId="77777777" w:rsidR="00A33150" w:rsidRDefault="00A33150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9E4463B" w14:textId="006228B1" w:rsidR="0014599D" w:rsidRPr="00A33150" w:rsidRDefault="0014599D" w:rsidP="0014599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A33150"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3315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Alignment with Governance Framework</w:t>
      </w:r>
    </w:p>
    <w:p w14:paraId="6814F9FB" w14:textId="77777777" w:rsidR="00A33150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6738F8" w14:textId="50BFC5D2" w:rsidR="0014599D" w:rsidRDefault="0014599D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procedures ensure that decision</w:t>
      </w: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across the Chamber:</w:t>
      </w:r>
    </w:p>
    <w:p w14:paraId="78954E9A" w14:textId="77777777" w:rsidR="00A33150" w:rsidRPr="0014599D" w:rsidRDefault="00A33150" w:rsidP="0014599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0185BF" w14:textId="77777777" w:rsidR="0014599D" w:rsidRPr="0014599D" w:rsidRDefault="0014599D" w:rsidP="00A33150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Follows a clear, structured and auditable pathway</w:t>
      </w:r>
    </w:p>
    <w:p w14:paraId="1974A969" w14:textId="77777777" w:rsidR="0014599D" w:rsidRPr="0014599D" w:rsidRDefault="0014599D" w:rsidP="00A33150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Maintains neutrality, transparency and accountability</w:t>
      </w:r>
    </w:p>
    <w:p w14:paraId="2B93DD63" w14:textId="77777777" w:rsidR="0014599D" w:rsidRPr="0014599D" w:rsidRDefault="0014599D" w:rsidP="00A33150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Aligns with institutional roles and authorities</w:t>
      </w:r>
    </w:p>
    <w:p w14:paraId="62A0FA4D" w14:textId="77777777" w:rsidR="0014599D" w:rsidRPr="0014599D" w:rsidRDefault="0014599D" w:rsidP="00A33150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Supports consistent governance across jurisdictions</w:t>
      </w:r>
    </w:p>
    <w:p w14:paraId="54AF45EC" w14:textId="77777777" w:rsidR="0014599D" w:rsidRPr="0014599D" w:rsidRDefault="0014599D" w:rsidP="00A33150">
      <w:pPr>
        <w:numPr>
          <w:ilvl w:val="0"/>
          <w:numId w:val="11"/>
        </w:numPr>
        <w:tabs>
          <w:tab w:val="left" w:pos="426"/>
        </w:tabs>
        <w:ind w:hanging="72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4599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Reinforces the Chamber’s independence and credibility</w:t>
      </w:r>
    </w:p>
    <w:p w14:paraId="0FD3A12E" w14:textId="77777777" w:rsidR="00297E00" w:rsidRPr="006B14BD" w:rsidRDefault="00297E00">
      <w:pPr>
        <w:rPr>
          <w:rFonts w:ascii="Univers" w:hAnsi="Univers"/>
          <w:sz w:val="20"/>
          <w:szCs w:val="20"/>
        </w:rPr>
      </w:pPr>
    </w:p>
    <w:sectPr w:rsidR="00297E00" w:rsidRPr="006B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B27"/>
    <w:multiLevelType w:val="multilevel"/>
    <w:tmpl w:val="ECC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A3A"/>
    <w:multiLevelType w:val="multilevel"/>
    <w:tmpl w:val="242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2969"/>
    <w:multiLevelType w:val="multilevel"/>
    <w:tmpl w:val="9AC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03DE"/>
    <w:multiLevelType w:val="multilevel"/>
    <w:tmpl w:val="FED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07B5"/>
    <w:multiLevelType w:val="multilevel"/>
    <w:tmpl w:val="B80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46CFA"/>
    <w:multiLevelType w:val="multilevel"/>
    <w:tmpl w:val="27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1D0E"/>
    <w:multiLevelType w:val="multilevel"/>
    <w:tmpl w:val="CCE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9390B"/>
    <w:multiLevelType w:val="multilevel"/>
    <w:tmpl w:val="4EE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31BD5"/>
    <w:multiLevelType w:val="multilevel"/>
    <w:tmpl w:val="D8F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70C08"/>
    <w:multiLevelType w:val="multilevel"/>
    <w:tmpl w:val="9D6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B7584"/>
    <w:multiLevelType w:val="multilevel"/>
    <w:tmpl w:val="213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384787">
    <w:abstractNumId w:val="8"/>
  </w:num>
  <w:num w:numId="2" w16cid:durableId="1855419236">
    <w:abstractNumId w:val="9"/>
  </w:num>
  <w:num w:numId="3" w16cid:durableId="2065517480">
    <w:abstractNumId w:val="2"/>
  </w:num>
  <w:num w:numId="4" w16cid:durableId="1694914018">
    <w:abstractNumId w:val="6"/>
  </w:num>
  <w:num w:numId="5" w16cid:durableId="1773087331">
    <w:abstractNumId w:val="0"/>
  </w:num>
  <w:num w:numId="6" w16cid:durableId="1089618625">
    <w:abstractNumId w:val="7"/>
  </w:num>
  <w:num w:numId="7" w16cid:durableId="1501041577">
    <w:abstractNumId w:val="4"/>
  </w:num>
  <w:num w:numId="8" w16cid:durableId="373972147">
    <w:abstractNumId w:val="10"/>
  </w:num>
  <w:num w:numId="9" w16cid:durableId="318535318">
    <w:abstractNumId w:val="1"/>
  </w:num>
  <w:num w:numId="10" w16cid:durableId="1543981794">
    <w:abstractNumId w:val="5"/>
  </w:num>
  <w:num w:numId="11" w16cid:durableId="1534608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B0"/>
    <w:rsid w:val="00066AE6"/>
    <w:rsid w:val="0014599D"/>
    <w:rsid w:val="002224FB"/>
    <w:rsid w:val="00297E00"/>
    <w:rsid w:val="002E4FC1"/>
    <w:rsid w:val="004354FE"/>
    <w:rsid w:val="005248B0"/>
    <w:rsid w:val="005258F9"/>
    <w:rsid w:val="00627EF6"/>
    <w:rsid w:val="006454D8"/>
    <w:rsid w:val="006B14BD"/>
    <w:rsid w:val="00765425"/>
    <w:rsid w:val="007C269C"/>
    <w:rsid w:val="0086417D"/>
    <w:rsid w:val="00882CE8"/>
    <w:rsid w:val="008C2806"/>
    <w:rsid w:val="0090131E"/>
    <w:rsid w:val="00954000"/>
    <w:rsid w:val="00A33150"/>
    <w:rsid w:val="00A41A35"/>
    <w:rsid w:val="00A67237"/>
    <w:rsid w:val="00B1529A"/>
    <w:rsid w:val="00B34938"/>
    <w:rsid w:val="00B365CE"/>
    <w:rsid w:val="00BC4381"/>
    <w:rsid w:val="00C3515B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EF19"/>
  <w15:chartTrackingRefBased/>
  <w15:docId w15:val="{10605DB5-EC51-476B-B98B-FE8FB259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9</cp:revision>
  <dcterms:created xsi:type="dcterms:W3CDTF">2026-07-19T11:56:00Z</dcterms:created>
  <dcterms:modified xsi:type="dcterms:W3CDTF">2026-07-19T13:01:00Z</dcterms:modified>
</cp:coreProperties>
</file>