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2CF16" w14:textId="52DEC6DE" w:rsidR="00B167FA" w:rsidRPr="00B167FA" w:rsidRDefault="00862D90" w:rsidP="00B167FA">
      <w:pPr>
        <w:spacing w:after="0" w:line="240" w:lineRule="auto"/>
        <w:jc w:val="center"/>
        <w:rPr>
          <w:rFonts w:ascii="Univers" w:hAnsi="Univers"/>
          <w:b/>
          <w:bCs/>
        </w:rPr>
      </w:pPr>
      <w:r>
        <w:rPr>
          <w:rFonts w:ascii="Univers" w:hAnsi="Univers"/>
          <w:b/>
          <w:bCs/>
        </w:rPr>
        <w:t xml:space="preserve">THE </w:t>
      </w:r>
      <w:r w:rsidR="00B167FA" w:rsidRPr="00B167FA">
        <w:rPr>
          <w:rFonts w:ascii="Univers" w:hAnsi="Univers"/>
          <w:b/>
          <w:bCs/>
        </w:rPr>
        <w:t>GOVERNING COUNCIL</w:t>
      </w:r>
    </w:p>
    <w:p w14:paraId="63E0CEEA" w14:textId="77777777" w:rsidR="00B167FA" w:rsidRDefault="00B167FA" w:rsidP="00B167FA">
      <w:pPr>
        <w:spacing w:after="0" w:line="240" w:lineRule="auto"/>
        <w:rPr>
          <w:rFonts w:ascii="Univers" w:hAnsi="Univers"/>
          <w:sz w:val="20"/>
          <w:szCs w:val="20"/>
        </w:rPr>
      </w:pPr>
    </w:p>
    <w:p w14:paraId="3A111B05" w14:textId="77777777" w:rsidR="00B167FA" w:rsidRPr="00B167FA" w:rsidRDefault="00B167FA" w:rsidP="00B167FA">
      <w:pPr>
        <w:spacing w:after="0" w:line="240" w:lineRule="auto"/>
        <w:rPr>
          <w:rFonts w:ascii="Univers" w:hAnsi="Univers"/>
          <w:sz w:val="20"/>
          <w:szCs w:val="20"/>
        </w:rPr>
      </w:pPr>
    </w:p>
    <w:p w14:paraId="3D46723F" w14:textId="426ED321" w:rsidR="00B167FA" w:rsidRPr="00B167FA" w:rsidRDefault="00B167FA" w:rsidP="00B167FA">
      <w:pPr>
        <w:spacing w:after="0" w:line="240" w:lineRule="auto"/>
        <w:rPr>
          <w:rFonts w:ascii="Univers" w:hAnsi="Univers"/>
          <w:b/>
          <w:bCs/>
        </w:rPr>
      </w:pPr>
      <w:r w:rsidRPr="00B167FA">
        <w:rPr>
          <w:rFonts w:ascii="Univers" w:hAnsi="Univers"/>
          <w:b/>
          <w:bCs/>
        </w:rPr>
        <w:t>The Chamber’s Highest Governance Authority</w:t>
      </w:r>
    </w:p>
    <w:p w14:paraId="5299B626" w14:textId="77777777" w:rsidR="00B167FA" w:rsidRPr="00B167FA" w:rsidRDefault="00B167FA" w:rsidP="00B167FA">
      <w:pPr>
        <w:spacing w:after="0" w:line="240" w:lineRule="auto"/>
        <w:rPr>
          <w:rFonts w:ascii="Univers" w:hAnsi="Univers"/>
          <w:sz w:val="20"/>
          <w:szCs w:val="20"/>
        </w:rPr>
      </w:pPr>
    </w:p>
    <w:p w14:paraId="6DEDB2C8"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Governing Council is the highest governing body of the World Economic Chamber (WEC). It provides the institutional direction, oversight and stewardship required to ensure that the Chamber fulfils its mandate with independence, neutrality, professionalism and long-term responsibility.</w:t>
      </w:r>
    </w:p>
    <w:p w14:paraId="52F0A0D6" w14:textId="77777777" w:rsidR="00B167FA" w:rsidRPr="00B167FA" w:rsidRDefault="00B167FA" w:rsidP="00B167FA">
      <w:pPr>
        <w:spacing w:after="0" w:line="240" w:lineRule="auto"/>
        <w:rPr>
          <w:rFonts w:ascii="Univers" w:hAnsi="Univers"/>
          <w:sz w:val="20"/>
          <w:szCs w:val="20"/>
        </w:rPr>
      </w:pPr>
    </w:p>
    <w:p w14:paraId="74570715"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Council sits above the Executive Leadership and Executive Secretariat within the Chamber’s governance structure. Its role is to establish the strategic and institutional framework within which the Chamber operates, while allowing the Leadership and Secretariat to manage and execute the Chamber’s day-to-day affairs.</w:t>
      </w:r>
    </w:p>
    <w:p w14:paraId="49B7AC8F" w14:textId="77777777" w:rsidR="00B167FA" w:rsidRPr="00B167FA" w:rsidRDefault="00B167FA" w:rsidP="00B167FA">
      <w:pPr>
        <w:spacing w:after="0" w:line="240" w:lineRule="auto"/>
        <w:rPr>
          <w:rFonts w:ascii="Univers" w:hAnsi="Univers"/>
          <w:sz w:val="20"/>
          <w:szCs w:val="20"/>
        </w:rPr>
      </w:pPr>
    </w:p>
    <w:p w14:paraId="2663D493"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Governing Council does not function as an operational management body. Its primary responsibility is to govern, provide strategic direction, exercise oversight and protect the long-term integrity of the institution.</w:t>
      </w:r>
    </w:p>
    <w:p w14:paraId="5EDED116" w14:textId="77777777" w:rsidR="00B167FA" w:rsidRPr="00B167FA" w:rsidRDefault="00B167FA" w:rsidP="00B167FA">
      <w:pPr>
        <w:spacing w:after="0" w:line="240" w:lineRule="auto"/>
        <w:rPr>
          <w:rFonts w:ascii="Univers" w:hAnsi="Univers"/>
          <w:sz w:val="20"/>
          <w:szCs w:val="20"/>
        </w:rPr>
      </w:pPr>
    </w:p>
    <w:p w14:paraId="3689DF45" w14:textId="6C97F950" w:rsidR="00B167FA" w:rsidRPr="00B167FA" w:rsidRDefault="00B167FA" w:rsidP="00B167FA">
      <w:pPr>
        <w:spacing w:after="0" w:line="240" w:lineRule="auto"/>
        <w:rPr>
          <w:rFonts w:ascii="Univers" w:hAnsi="Univers"/>
          <w:b/>
          <w:bCs/>
        </w:rPr>
      </w:pPr>
      <w:r w:rsidRPr="00B167FA">
        <w:rPr>
          <w:rFonts w:ascii="Univers" w:hAnsi="Univers"/>
          <w:b/>
          <w:bCs/>
        </w:rPr>
        <w:t xml:space="preserve">1. </w:t>
      </w:r>
      <w:r w:rsidRPr="00B167FA">
        <w:rPr>
          <w:rFonts w:ascii="Univers" w:hAnsi="Univers"/>
          <w:b/>
          <w:bCs/>
        </w:rPr>
        <w:t xml:space="preserve">  </w:t>
      </w:r>
      <w:r w:rsidRPr="00B167FA">
        <w:rPr>
          <w:rFonts w:ascii="Univers" w:hAnsi="Univers"/>
          <w:b/>
          <w:bCs/>
        </w:rPr>
        <w:t>Purpose of the Governing Council</w:t>
      </w:r>
    </w:p>
    <w:p w14:paraId="62471A0E" w14:textId="77777777" w:rsidR="00B167FA" w:rsidRPr="00B167FA" w:rsidRDefault="00B167FA" w:rsidP="00B167FA">
      <w:pPr>
        <w:spacing w:after="0" w:line="240" w:lineRule="auto"/>
        <w:rPr>
          <w:rFonts w:ascii="Univers" w:hAnsi="Univers"/>
          <w:sz w:val="20"/>
          <w:szCs w:val="20"/>
        </w:rPr>
      </w:pPr>
    </w:p>
    <w:p w14:paraId="5CBF6992"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Governing Council exists to safeguard the institutional mission and ensure that the Chamber remains:</w:t>
      </w:r>
    </w:p>
    <w:p w14:paraId="3641E1C1" w14:textId="77777777" w:rsidR="00B167FA" w:rsidRPr="00B167FA" w:rsidRDefault="00B167FA" w:rsidP="00B167FA">
      <w:pPr>
        <w:spacing w:after="0" w:line="240" w:lineRule="auto"/>
        <w:rPr>
          <w:rFonts w:ascii="Univers" w:hAnsi="Univers"/>
          <w:sz w:val="20"/>
          <w:szCs w:val="20"/>
        </w:rPr>
      </w:pPr>
    </w:p>
    <w:p w14:paraId="187E692E" w14:textId="659DBF43"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Strategically focused</w:t>
      </w:r>
    </w:p>
    <w:p w14:paraId="4495C8CD" w14:textId="1C1F9316"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Institutionally independent</w:t>
      </w:r>
    </w:p>
    <w:p w14:paraId="41453810" w14:textId="6427B816"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Politically and commercially neutral</w:t>
      </w:r>
    </w:p>
    <w:p w14:paraId="1784A49E" w14:textId="17FC4A1A"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Professionally governed</w:t>
      </w:r>
    </w:p>
    <w:p w14:paraId="56ABFCF7" w14:textId="36F50516"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Accountable for its decisions and actions</w:t>
      </w:r>
    </w:p>
    <w:p w14:paraId="1F147915" w14:textId="18839E9E"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Consistent in its operations across jurisdictions</w:t>
      </w:r>
    </w:p>
    <w:p w14:paraId="6F75DCF0" w14:textId="2DB02DDF"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Committed to responsible international economic engagement</w:t>
      </w:r>
    </w:p>
    <w:p w14:paraId="17A9D9E0" w14:textId="77777777" w:rsidR="00B167FA" w:rsidRPr="00B167FA" w:rsidRDefault="00B167FA" w:rsidP="00B167FA">
      <w:pPr>
        <w:spacing w:after="0" w:line="240" w:lineRule="auto"/>
        <w:rPr>
          <w:rFonts w:ascii="Univers" w:hAnsi="Univers"/>
          <w:sz w:val="20"/>
          <w:szCs w:val="20"/>
        </w:rPr>
      </w:pPr>
    </w:p>
    <w:p w14:paraId="6A18356C"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Council establishes the overarching direction of the Chamber and provides the governance framework through which Executive Leadership and the Executive Secretariat operate.</w:t>
      </w:r>
    </w:p>
    <w:p w14:paraId="3DC66247" w14:textId="77777777" w:rsidR="00B167FA" w:rsidRPr="00B167FA" w:rsidRDefault="00B167FA" w:rsidP="00B167FA">
      <w:pPr>
        <w:spacing w:after="0" w:line="240" w:lineRule="auto"/>
        <w:rPr>
          <w:rFonts w:ascii="Univers" w:hAnsi="Univers"/>
          <w:sz w:val="20"/>
          <w:szCs w:val="20"/>
        </w:rPr>
      </w:pPr>
    </w:p>
    <w:p w14:paraId="0FDDB778" w14:textId="11DB3300" w:rsidR="00B167FA" w:rsidRPr="00B167FA" w:rsidRDefault="00B167FA" w:rsidP="00B167FA">
      <w:pPr>
        <w:spacing w:after="0" w:line="240" w:lineRule="auto"/>
        <w:rPr>
          <w:rFonts w:ascii="Univers" w:hAnsi="Univers"/>
          <w:b/>
          <w:bCs/>
        </w:rPr>
      </w:pPr>
      <w:r w:rsidRPr="00B167FA">
        <w:rPr>
          <w:rFonts w:ascii="Univers" w:hAnsi="Univers"/>
          <w:b/>
          <w:bCs/>
        </w:rPr>
        <w:t xml:space="preserve">2. </w:t>
      </w:r>
      <w:r w:rsidRPr="00B167FA">
        <w:rPr>
          <w:rFonts w:ascii="Univers" w:hAnsi="Univers"/>
          <w:b/>
          <w:bCs/>
        </w:rPr>
        <w:t xml:space="preserve">  </w:t>
      </w:r>
      <w:r w:rsidRPr="00B167FA">
        <w:rPr>
          <w:rFonts w:ascii="Univers" w:hAnsi="Univers"/>
          <w:b/>
          <w:bCs/>
        </w:rPr>
        <w:t>Strategic Direction</w:t>
      </w:r>
    </w:p>
    <w:p w14:paraId="47D42965" w14:textId="77777777" w:rsidR="00B167FA" w:rsidRPr="00B167FA" w:rsidRDefault="00B167FA" w:rsidP="00B167FA">
      <w:pPr>
        <w:spacing w:after="0" w:line="240" w:lineRule="auto"/>
        <w:rPr>
          <w:rFonts w:ascii="Univers" w:hAnsi="Univers"/>
          <w:sz w:val="20"/>
          <w:szCs w:val="20"/>
        </w:rPr>
      </w:pPr>
    </w:p>
    <w:p w14:paraId="3144F2E1"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Governing Council is responsible for determining the Chamber’s long-term strategic direction.</w:t>
      </w:r>
    </w:p>
    <w:p w14:paraId="3D26622D" w14:textId="77777777" w:rsidR="00B167FA" w:rsidRPr="00B167FA" w:rsidRDefault="00B167FA" w:rsidP="00B167FA">
      <w:pPr>
        <w:spacing w:after="0" w:line="240" w:lineRule="auto"/>
        <w:rPr>
          <w:rFonts w:ascii="Univers" w:hAnsi="Univers"/>
          <w:sz w:val="20"/>
          <w:szCs w:val="20"/>
        </w:rPr>
      </w:pPr>
    </w:p>
    <w:p w14:paraId="04913A48"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Its strategic responsibilities include:</w:t>
      </w:r>
    </w:p>
    <w:p w14:paraId="52759F24" w14:textId="77777777" w:rsidR="00B167FA" w:rsidRPr="00B167FA" w:rsidRDefault="00B167FA" w:rsidP="00B167FA">
      <w:pPr>
        <w:spacing w:after="0" w:line="240" w:lineRule="auto"/>
        <w:rPr>
          <w:rFonts w:ascii="Univers" w:hAnsi="Univers"/>
          <w:sz w:val="20"/>
          <w:szCs w:val="20"/>
        </w:rPr>
      </w:pPr>
    </w:p>
    <w:p w14:paraId="056710C2" w14:textId="5B4D5520"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Establishing the Chamber’s long-term institutional priorities</w:t>
      </w:r>
    </w:p>
    <w:p w14:paraId="5DFA8C6F" w14:textId="454FA8EE"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Approving major strategic objectives and initiatives</w:t>
      </w:r>
    </w:p>
    <w:p w14:paraId="6FEA73BC" w14:textId="448F58DD"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Reviewing the Chamber’s development and international positioning</w:t>
      </w:r>
    </w:p>
    <w:p w14:paraId="1066E557" w14:textId="2085B15D"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Determining the broad direction of cross-border economic engagement</w:t>
      </w:r>
    </w:p>
    <w:p w14:paraId="5678FFC3" w14:textId="381E9806"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Ensuring that institutional activities remain aligned with the Chamber’s mandate</w:t>
      </w:r>
    </w:p>
    <w:p w14:paraId="7AF8CEC7" w14:textId="06AA366D"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Reviewing emerging economic, regulatory and institutional risks</w:t>
      </w:r>
    </w:p>
    <w:p w14:paraId="36219A8F" w14:textId="71E7A76B"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Providing guidance on matters of major strategic significance</w:t>
      </w:r>
    </w:p>
    <w:p w14:paraId="423339F0" w14:textId="77777777" w:rsidR="00B167FA" w:rsidRPr="00B167FA" w:rsidRDefault="00B167FA" w:rsidP="00B167FA">
      <w:pPr>
        <w:spacing w:after="0" w:line="240" w:lineRule="auto"/>
        <w:rPr>
          <w:rFonts w:ascii="Univers" w:hAnsi="Univers"/>
          <w:sz w:val="20"/>
          <w:szCs w:val="20"/>
        </w:rPr>
      </w:pPr>
    </w:p>
    <w:p w14:paraId="42428BCC"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Council sets the direction; Executive Leadership is responsible for translating that direction into institutional action.</w:t>
      </w:r>
    </w:p>
    <w:p w14:paraId="0DF9E243" w14:textId="77777777" w:rsidR="00B167FA" w:rsidRPr="00B167FA" w:rsidRDefault="00B167FA" w:rsidP="00B167FA">
      <w:pPr>
        <w:spacing w:after="0" w:line="240" w:lineRule="auto"/>
        <w:rPr>
          <w:rFonts w:ascii="Univers" w:hAnsi="Univers"/>
          <w:sz w:val="20"/>
          <w:szCs w:val="20"/>
        </w:rPr>
      </w:pPr>
    </w:p>
    <w:p w14:paraId="675152D3" w14:textId="51E61200" w:rsidR="00B167FA" w:rsidRPr="00B167FA" w:rsidRDefault="00B167FA" w:rsidP="00B167FA">
      <w:pPr>
        <w:spacing w:after="0" w:line="240" w:lineRule="auto"/>
        <w:rPr>
          <w:rFonts w:ascii="Univers" w:hAnsi="Univers"/>
          <w:b/>
          <w:bCs/>
        </w:rPr>
      </w:pPr>
      <w:r w:rsidRPr="00B167FA">
        <w:rPr>
          <w:rFonts w:ascii="Univers" w:hAnsi="Univers"/>
          <w:b/>
          <w:bCs/>
        </w:rPr>
        <w:t xml:space="preserve">3. </w:t>
      </w:r>
      <w:r w:rsidRPr="00B167FA">
        <w:rPr>
          <w:rFonts w:ascii="Univers" w:hAnsi="Univers"/>
          <w:b/>
          <w:bCs/>
        </w:rPr>
        <w:t xml:space="preserve">  </w:t>
      </w:r>
      <w:r w:rsidRPr="00B167FA">
        <w:rPr>
          <w:rFonts w:ascii="Univers" w:hAnsi="Univers"/>
          <w:b/>
          <w:bCs/>
        </w:rPr>
        <w:t>Governance &amp; Policy Authority</w:t>
      </w:r>
    </w:p>
    <w:p w14:paraId="35E34D48" w14:textId="77777777" w:rsidR="00B167FA" w:rsidRPr="00B167FA" w:rsidRDefault="00B167FA" w:rsidP="00B167FA">
      <w:pPr>
        <w:spacing w:after="0" w:line="240" w:lineRule="auto"/>
        <w:rPr>
          <w:rFonts w:ascii="Univers" w:hAnsi="Univers"/>
          <w:sz w:val="20"/>
          <w:szCs w:val="20"/>
        </w:rPr>
      </w:pPr>
    </w:p>
    <w:p w14:paraId="6C189AD2"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lastRenderedPageBreak/>
        <w:t>The Governing Council establishes and approves the principal governance framework under which the Chamber operates.</w:t>
      </w:r>
    </w:p>
    <w:p w14:paraId="06F85810" w14:textId="77777777" w:rsidR="00B167FA" w:rsidRPr="00B167FA" w:rsidRDefault="00B167FA" w:rsidP="00B167FA">
      <w:pPr>
        <w:spacing w:after="0" w:line="240" w:lineRule="auto"/>
        <w:rPr>
          <w:rFonts w:ascii="Univers" w:hAnsi="Univers"/>
          <w:sz w:val="20"/>
          <w:szCs w:val="20"/>
        </w:rPr>
      </w:pPr>
    </w:p>
    <w:p w14:paraId="00571557"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Its responsibilities include:</w:t>
      </w:r>
    </w:p>
    <w:p w14:paraId="27DA4E93" w14:textId="77777777" w:rsidR="00B167FA" w:rsidRPr="00B167FA" w:rsidRDefault="00B167FA" w:rsidP="00B167FA">
      <w:pPr>
        <w:spacing w:after="0" w:line="240" w:lineRule="auto"/>
        <w:rPr>
          <w:rFonts w:ascii="Univers" w:hAnsi="Univers"/>
          <w:sz w:val="20"/>
          <w:szCs w:val="20"/>
        </w:rPr>
      </w:pPr>
    </w:p>
    <w:p w14:paraId="7D051812" w14:textId="510B1B10"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Approving governance policies and institutional protocols</w:t>
      </w:r>
    </w:p>
    <w:p w14:paraId="47795B62" w14:textId="2F76EE66"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Establishing standards for decision-making and accountability</w:t>
      </w:r>
    </w:p>
    <w:p w14:paraId="15B3875C" w14:textId="42685EF2"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Approving safeguards designed to protect institutional integrity</w:t>
      </w:r>
    </w:p>
    <w:p w14:paraId="235C9636" w14:textId="196AC2F8"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Establishing principles governing external engagement</w:t>
      </w:r>
    </w:p>
    <w:p w14:paraId="31FB5B87" w14:textId="674E0B62"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Reviewing and approving material amendments to governance frameworks</w:t>
      </w:r>
    </w:p>
    <w:p w14:paraId="12F30F94" w14:textId="7A2AA519"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Ensuring that governance arrangements remain appropriate as the Chamber develops</w:t>
      </w:r>
    </w:p>
    <w:p w14:paraId="11A969D3" w14:textId="77777777" w:rsidR="00B167FA" w:rsidRPr="00B167FA" w:rsidRDefault="00B167FA" w:rsidP="00B167FA">
      <w:pPr>
        <w:spacing w:after="0" w:line="240" w:lineRule="auto"/>
        <w:rPr>
          <w:rFonts w:ascii="Univers" w:hAnsi="Univers"/>
          <w:sz w:val="20"/>
          <w:szCs w:val="20"/>
        </w:rPr>
      </w:pPr>
    </w:p>
    <w:p w14:paraId="2B4D7AF3"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Council ensures that authority within the Chamber is exercised according to established rules rather than individual discretion.</w:t>
      </w:r>
    </w:p>
    <w:p w14:paraId="56729810" w14:textId="77777777" w:rsidR="00B167FA" w:rsidRPr="00B167FA" w:rsidRDefault="00B167FA" w:rsidP="00B167FA">
      <w:pPr>
        <w:spacing w:after="0" w:line="240" w:lineRule="auto"/>
        <w:rPr>
          <w:rFonts w:ascii="Univers" w:hAnsi="Univers"/>
          <w:sz w:val="20"/>
          <w:szCs w:val="20"/>
        </w:rPr>
      </w:pPr>
    </w:p>
    <w:p w14:paraId="042BBF76" w14:textId="49B84E4A" w:rsidR="00B167FA" w:rsidRPr="0072322C" w:rsidRDefault="00B167FA" w:rsidP="00B167FA">
      <w:pPr>
        <w:spacing w:after="0" w:line="240" w:lineRule="auto"/>
        <w:rPr>
          <w:rFonts w:ascii="Univers" w:hAnsi="Univers"/>
          <w:b/>
          <w:bCs/>
        </w:rPr>
      </w:pPr>
      <w:r w:rsidRPr="0072322C">
        <w:rPr>
          <w:rFonts w:ascii="Univers" w:hAnsi="Univers"/>
          <w:b/>
          <w:bCs/>
        </w:rPr>
        <w:t>4.</w:t>
      </w:r>
      <w:r w:rsidR="0072322C" w:rsidRPr="0072322C">
        <w:rPr>
          <w:rFonts w:ascii="Univers" w:hAnsi="Univers"/>
          <w:b/>
          <w:bCs/>
        </w:rPr>
        <w:t xml:space="preserve"> </w:t>
      </w:r>
      <w:r w:rsidRPr="0072322C">
        <w:rPr>
          <w:rFonts w:ascii="Univers" w:hAnsi="Univers"/>
          <w:b/>
          <w:bCs/>
        </w:rPr>
        <w:t xml:space="preserve"> </w:t>
      </w:r>
      <w:r w:rsidR="0072322C" w:rsidRPr="0072322C">
        <w:rPr>
          <w:rFonts w:ascii="Univers" w:hAnsi="Univers"/>
          <w:b/>
          <w:bCs/>
        </w:rPr>
        <w:t xml:space="preserve"> </w:t>
      </w:r>
      <w:r w:rsidRPr="0072322C">
        <w:rPr>
          <w:rFonts w:ascii="Univers" w:hAnsi="Univers"/>
          <w:b/>
          <w:bCs/>
        </w:rPr>
        <w:t>Oversight of Executive Leadership</w:t>
      </w:r>
    </w:p>
    <w:p w14:paraId="1D5CCEC9" w14:textId="77777777" w:rsidR="00B167FA" w:rsidRPr="00B167FA" w:rsidRDefault="00B167FA" w:rsidP="00B167FA">
      <w:pPr>
        <w:spacing w:after="0" w:line="240" w:lineRule="auto"/>
        <w:rPr>
          <w:rFonts w:ascii="Univers" w:hAnsi="Univers"/>
          <w:sz w:val="20"/>
          <w:szCs w:val="20"/>
        </w:rPr>
      </w:pPr>
    </w:p>
    <w:p w14:paraId="0C75C259"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Governing Council provides oversight of the Chamber’s Executive Leadership.</w:t>
      </w:r>
    </w:p>
    <w:p w14:paraId="1CAD9532" w14:textId="77777777" w:rsidR="00B167FA" w:rsidRPr="00B167FA" w:rsidRDefault="00B167FA" w:rsidP="00B167FA">
      <w:pPr>
        <w:spacing w:after="0" w:line="240" w:lineRule="auto"/>
        <w:rPr>
          <w:rFonts w:ascii="Univers" w:hAnsi="Univers"/>
          <w:sz w:val="20"/>
          <w:szCs w:val="20"/>
        </w:rPr>
      </w:pPr>
    </w:p>
    <w:p w14:paraId="4A414FDE"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This includes:</w:t>
      </w:r>
    </w:p>
    <w:p w14:paraId="46A1D409" w14:textId="77777777" w:rsidR="00B167FA" w:rsidRPr="00B167FA" w:rsidRDefault="00B167FA" w:rsidP="00B167FA">
      <w:pPr>
        <w:spacing w:after="0" w:line="240" w:lineRule="auto"/>
        <w:rPr>
          <w:rFonts w:ascii="Univers" w:hAnsi="Univers"/>
          <w:sz w:val="20"/>
          <w:szCs w:val="20"/>
        </w:rPr>
      </w:pPr>
    </w:p>
    <w:p w14:paraId="495035AF" w14:textId="6EB6F38F"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Setting expectations for executive performance</w:t>
      </w:r>
    </w:p>
    <w:p w14:paraId="2528614E" w14:textId="5A9BFCE3"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Reviewing implementation of Council-approved strategy</w:t>
      </w:r>
    </w:p>
    <w:p w14:paraId="1929A1F0" w14:textId="44D3DEC3"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Receiving reports from Executive Leadership</w:t>
      </w:r>
    </w:p>
    <w:p w14:paraId="6D363B4B" w14:textId="4FA57985"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Reviewing significant institutional decisions and developments</w:t>
      </w:r>
    </w:p>
    <w:p w14:paraId="548D948C" w14:textId="4F0BEC45"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Assessing whether leadership actions remain consistent with approved governance frameworks</w:t>
      </w:r>
    </w:p>
    <w:p w14:paraId="568892B4" w14:textId="56BE81A8"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Addressing significant governance, integrity or performance concerns</w:t>
      </w:r>
    </w:p>
    <w:p w14:paraId="5070E70B" w14:textId="1F4D95AF"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Providing direction where matters require Council-level intervention</w:t>
      </w:r>
    </w:p>
    <w:p w14:paraId="165C812B" w14:textId="77777777" w:rsidR="00B167FA" w:rsidRPr="00B167FA" w:rsidRDefault="00B167FA" w:rsidP="00B167FA">
      <w:pPr>
        <w:spacing w:after="0" w:line="240" w:lineRule="auto"/>
        <w:rPr>
          <w:rFonts w:ascii="Univers" w:hAnsi="Univers"/>
          <w:sz w:val="20"/>
          <w:szCs w:val="20"/>
        </w:rPr>
      </w:pPr>
    </w:p>
    <w:p w14:paraId="75D3FEDF"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Council provides oversight without unnecessarily interfering with the operational responsibilities delegated to Executive Leadership.</w:t>
      </w:r>
    </w:p>
    <w:p w14:paraId="60E5B050" w14:textId="77777777" w:rsidR="00B167FA" w:rsidRPr="00B167FA" w:rsidRDefault="00B167FA" w:rsidP="00B167FA">
      <w:pPr>
        <w:spacing w:after="0" w:line="240" w:lineRule="auto"/>
        <w:rPr>
          <w:rFonts w:ascii="Univers" w:hAnsi="Univers"/>
          <w:sz w:val="20"/>
          <w:szCs w:val="20"/>
        </w:rPr>
      </w:pPr>
    </w:p>
    <w:p w14:paraId="18245122" w14:textId="62D672A3" w:rsidR="00B167FA" w:rsidRPr="0072322C" w:rsidRDefault="00B167FA" w:rsidP="00B167FA">
      <w:pPr>
        <w:spacing w:after="0" w:line="240" w:lineRule="auto"/>
        <w:rPr>
          <w:rFonts w:ascii="Univers" w:hAnsi="Univers"/>
          <w:b/>
          <w:bCs/>
        </w:rPr>
      </w:pPr>
      <w:r w:rsidRPr="0072322C">
        <w:rPr>
          <w:rFonts w:ascii="Univers" w:hAnsi="Univers"/>
          <w:b/>
          <w:bCs/>
        </w:rPr>
        <w:t xml:space="preserve">5. </w:t>
      </w:r>
      <w:r w:rsidR="0072322C" w:rsidRPr="0072322C">
        <w:rPr>
          <w:rFonts w:ascii="Univers" w:hAnsi="Univers"/>
          <w:b/>
          <w:bCs/>
        </w:rPr>
        <w:t xml:space="preserve">  </w:t>
      </w:r>
      <w:r w:rsidRPr="0072322C">
        <w:rPr>
          <w:rFonts w:ascii="Univers" w:hAnsi="Univers"/>
          <w:b/>
          <w:bCs/>
        </w:rPr>
        <w:t>Oversight of the Executive Secretariat</w:t>
      </w:r>
    </w:p>
    <w:p w14:paraId="44495560" w14:textId="77777777" w:rsidR="00B167FA" w:rsidRPr="00B167FA" w:rsidRDefault="00B167FA" w:rsidP="00B167FA">
      <w:pPr>
        <w:spacing w:after="0" w:line="240" w:lineRule="auto"/>
        <w:rPr>
          <w:rFonts w:ascii="Univers" w:hAnsi="Univers"/>
          <w:sz w:val="20"/>
          <w:szCs w:val="20"/>
        </w:rPr>
      </w:pPr>
    </w:p>
    <w:p w14:paraId="4C5D1D6A"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Executive Secretariat is the Chamber’s administrative and operational arm. The Governing Council therefore maintains institutional oversight of Secretariat performance through the reporting structures established by the Chamber.</w:t>
      </w:r>
    </w:p>
    <w:p w14:paraId="2B3E47AC" w14:textId="77777777" w:rsidR="00B167FA" w:rsidRPr="00B167FA" w:rsidRDefault="00B167FA" w:rsidP="00B167FA">
      <w:pPr>
        <w:spacing w:after="0" w:line="240" w:lineRule="auto"/>
        <w:rPr>
          <w:rFonts w:ascii="Univers" w:hAnsi="Univers"/>
          <w:sz w:val="20"/>
          <w:szCs w:val="20"/>
        </w:rPr>
      </w:pPr>
    </w:p>
    <w:p w14:paraId="0F505500"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Council may:</w:t>
      </w:r>
    </w:p>
    <w:p w14:paraId="17D9875E" w14:textId="77777777" w:rsidR="00B167FA" w:rsidRPr="00B167FA" w:rsidRDefault="00B167FA" w:rsidP="00B167FA">
      <w:pPr>
        <w:spacing w:after="0" w:line="240" w:lineRule="auto"/>
        <w:rPr>
          <w:rFonts w:ascii="Univers" w:hAnsi="Univers"/>
          <w:sz w:val="20"/>
          <w:szCs w:val="20"/>
        </w:rPr>
      </w:pPr>
    </w:p>
    <w:p w14:paraId="0F2AD4A1" w14:textId="45AD95FF"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Review reports concerning Secretariat operations</w:t>
      </w:r>
    </w:p>
    <w:p w14:paraId="792BCFCB" w14:textId="1A4550C0"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Assess institutional performance and operational effectiveness</w:t>
      </w:r>
    </w:p>
    <w:p w14:paraId="20CF9E80" w14:textId="208965DC"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Review compliance with approved policies and procedures</w:t>
      </w:r>
    </w:p>
    <w:p w14:paraId="580062CD" w14:textId="1D604EDC"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Require appropriate reporting on significant institutional matters</w:t>
      </w:r>
    </w:p>
    <w:p w14:paraId="21DB2532" w14:textId="21A11131"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Ensure that administrative systems support the Chamber’s governance requirements</w:t>
      </w:r>
    </w:p>
    <w:p w14:paraId="6F2EB705" w14:textId="77777777" w:rsidR="00B167FA" w:rsidRPr="00B167FA" w:rsidRDefault="00B167FA" w:rsidP="00B167FA">
      <w:pPr>
        <w:spacing w:after="0" w:line="240" w:lineRule="auto"/>
        <w:rPr>
          <w:rFonts w:ascii="Univers" w:hAnsi="Univers"/>
          <w:sz w:val="20"/>
          <w:szCs w:val="20"/>
        </w:rPr>
      </w:pPr>
    </w:p>
    <w:p w14:paraId="6E301C12"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Secretariat remains responsible for day-to-day execution, while the Council retains ultimate institutional oversight.</w:t>
      </w:r>
    </w:p>
    <w:p w14:paraId="354D508B" w14:textId="77777777" w:rsidR="0072322C" w:rsidRDefault="0072322C" w:rsidP="00B167FA">
      <w:pPr>
        <w:spacing w:after="0" w:line="240" w:lineRule="auto"/>
        <w:rPr>
          <w:rFonts w:ascii="Univers" w:hAnsi="Univers"/>
          <w:sz w:val="20"/>
          <w:szCs w:val="20"/>
        </w:rPr>
      </w:pPr>
    </w:p>
    <w:p w14:paraId="1BF717AF" w14:textId="10F11D51" w:rsidR="00B167FA" w:rsidRPr="0072322C" w:rsidRDefault="00B167FA" w:rsidP="00B167FA">
      <w:pPr>
        <w:spacing w:after="0" w:line="240" w:lineRule="auto"/>
        <w:rPr>
          <w:rFonts w:ascii="Univers" w:hAnsi="Univers"/>
          <w:b/>
          <w:bCs/>
        </w:rPr>
      </w:pPr>
      <w:r w:rsidRPr="0072322C">
        <w:rPr>
          <w:rFonts w:ascii="Univers" w:hAnsi="Univers"/>
          <w:b/>
          <w:bCs/>
        </w:rPr>
        <w:t xml:space="preserve">6. </w:t>
      </w:r>
      <w:r w:rsidR="0072322C" w:rsidRPr="0072322C">
        <w:rPr>
          <w:rFonts w:ascii="Univers" w:hAnsi="Univers"/>
          <w:b/>
          <w:bCs/>
        </w:rPr>
        <w:t xml:space="preserve">  </w:t>
      </w:r>
      <w:r w:rsidRPr="0072322C">
        <w:rPr>
          <w:rFonts w:ascii="Univers" w:hAnsi="Univers"/>
          <w:b/>
          <w:bCs/>
        </w:rPr>
        <w:t>Institutional Independence &amp; Neutrality</w:t>
      </w:r>
    </w:p>
    <w:p w14:paraId="71545336" w14:textId="77777777" w:rsidR="00B167FA" w:rsidRPr="00B167FA" w:rsidRDefault="00B167FA" w:rsidP="00B167FA">
      <w:pPr>
        <w:spacing w:after="0" w:line="240" w:lineRule="auto"/>
        <w:rPr>
          <w:rFonts w:ascii="Univers" w:hAnsi="Univers"/>
          <w:sz w:val="20"/>
          <w:szCs w:val="20"/>
        </w:rPr>
      </w:pPr>
    </w:p>
    <w:p w14:paraId="4B093920"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One of the Council’s fundamental responsibilities is protecting the independence and neutrality of the World Economic Chamber.</w:t>
      </w:r>
    </w:p>
    <w:p w14:paraId="3BE159DD" w14:textId="77777777" w:rsidR="00B167FA" w:rsidRPr="00B167FA" w:rsidRDefault="00B167FA" w:rsidP="00B167FA">
      <w:pPr>
        <w:spacing w:after="0" w:line="240" w:lineRule="auto"/>
        <w:rPr>
          <w:rFonts w:ascii="Univers" w:hAnsi="Univers"/>
          <w:sz w:val="20"/>
          <w:szCs w:val="20"/>
        </w:rPr>
      </w:pPr>
    </w:p>
    <w:p w14:paraId="4F4159F0"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lastRenderedPageBreak/>
        <w:t>The Governing Council shall safeguard the Chamber against inappropriate influence arising from:</w:t>
      </w:r>
    </w:p>
    <w:p w14:paraId="1924202F" w14:textId="77777777" w:rsidR="00B167FA" w:rsidRPr="00B167FA" w:rsidRDefault="00B167FA" w:rsidP="00B167FA">
      <w:pPr>
        <w:spacing w:after="0" w:line="240" w:lineRule="auto"/>
        <w:rPr>
          <w:rFonts w:ascii="Univers" w:hAnsi="Univers"/>
          <w:sz w:val="20"/>
          <w:szCs w:val="20"/>
        </w:rPr>
      </w:pPr>
    </w:p>
    <w:p w14:paraId="19F3764E" w14:textId="6AE24F04"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Political interests</w:t>
      </w:r>
    </w:p>
    <w:p w14:paraId="2C0E4FE6" w14:textId="60A80AA0"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Commercial interests</w:t>
      </w:r>
    </w:p>
    <w:p w14:paraId="3C1C01EC" w14:textId="5D7A79BF"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Individual members or organisations</w:t>
      </w:r>
    </w:p>
    <w:p w14:paraId="19828CA2" w14:textId="3C187086"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Sector-specific interests</w:t>
      </w:r>
    </w:p>
    <w:p w14:paraId="4059EAC8" w14:textId="20E121CC"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External institutions or stakeholders</w:t>
      </w:r>
    </w:p>
    <w:p w14:paraId="5490E2E1" w14:textId="0BB4E09B"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Jurisdictional or geopolitical pressures</w:t>
      </w:r>
    </w:p>
    <w:p w14:paraId="555CC4FA" w14:textId="77777777" w:rsidR="00B167FA" w:rsidRPr="00B167FA" w:rsidRDefault="00B167FA" w:rsidP="00B167FA">
      <w:pPr>
        <w:spacing w:after="0" w:line="240" w:lineRule="auto"/>
        <w:rPr>
          <w:rFonts w:ascii="Univers" w:hAnsi="Univers"/>
          <w:sz w:val="20"/>
          <w:szCs w:val="20"/>
        </w:rPr>
      </w:pPr>
    </w:p>
    <w:p w14:paraId="62FD9298"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Council ensures that the Chamber’s institutional positions, governance decisions and international engagements remain grounded in its established mandate and principles.</w:t>
      </w:r>
    </w:p>
    <w:p w14:paraId="34EDC103" w14:textId="77777777" w:rsidR="00B167FA" w:rsidRPr="00B167FA" w:rsidRDefault="00B167FA" w:rsidP="00B167FA">
      <w:pPr>
        <w:spacing w:after="0" w:line="240" w:lineRule="auto"/>
        <w:rPr>
          <w:rFonts w:ascii="Univers" w:hAnsi="Univers"/>
          <w:sz w:val="20"/>
          <w:szCs w:val="20"/>
        </w:rPr>
      </w:pPr>
    </w:p>
    <w:p w14:paraId="042A164F" w14:textId="7CF14249" w:rsidR="00B167FA" w:rsidRPr="0072322C" w:rsidRDefault="00B167FA" w:rsidP="00B167FA">
      <w:pPr>
        <w:spacing w:after="0" w:line="240" w:lineRule="auto"/>
        <w:rPr>
          <w:rFonts w:ascii="Univers" w:hAnsi="Univers"/>
          <w:b/>
          <w:bCs/>
        </w:rPr>
      </w:pPr>
      <w:r w:rsidRPr="0072322C">
        <w:rPr>
          <w:rFonts w:ascii="Univers" w:hAnsi="Univers"/>
          <w:b/>
          <w:bCs/>
        </w:rPr>
        <w:t xml:space="preserve">7. </w:t>
      </w:r>
      <w:r w:rsidR="0072322C" w:rsidRPr="0072322C">
        <w:rPr>
          <w:rFonts w:ascii="Univers" w:hAnsi="Univers"/>
          <w:b/>
          <w:bCs/>
        </w:rPr>
        <w:t xml:space="preserve">  </w:t>
      </w:r>
      <w:r w:rsidRPr="0072322C">
        <w:rPr>
          <w:rFonts w:ascii="Univers" w:hAnsi="Univers"/>
          <w:b/>
          <w:bCs/>
        </w:rPr>
        <w:t>Accountability &amp; Institutional Stewardship</w:t>
      </w:r>
    </w:p>
    <w:p w14:paraId="5DA67E22" w14:textId="77777777" w:rsidR="00B167FA" w:rsidRPr="00B167FA" w:rsidRDefault="00B167FA" w:rsidP="00B167FA">
      <w:pPr>
        <w:spacing w:after="0" w:line="240" w:lineRule="auto"/>
        <w:rPr>
          <w:rFonts w:ascii="Univers" w:hAnsi="Univers"/>
          <w:sz w:val="20"/>
          <w:szCs w:val="20"/>
        </w:rPr>
      </w:pPr>
    </w:p>
    <w:p w14:paraId="5741C959"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Governing Council is responsible for protecting the long-term interests and credibility of the Chamber.</w:t>
      </w:r>
    </w:p>
    <w:p w14:paraId="11D643DC" w14:textId="77777777" w:rsidR="00B167FA" w:rsidRPr="00B167FA" w:rsidRDefault="00B167FA" w:rsidP="00B167FA">
      <w:pPr>
        <w:spacing w:after="0" w:line="240" w:lineRule="auto"/>
        <w:rPr>
          <w:rFonts w:ascii="Univers" w:hAnsi="Univers"/>
          <w:sz w:val="20"/>
          <w:szCs w:val="20"/>
        </w:rPr>
      </w:pPr>
    </w:p>
    <w:p w14:paraId="63F6114E"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Its stewardship responsibilities include:</w:t>
      </w:r>
    </w:p>
    <w:p w14:paraId="7202DAFD" w14:textId="77777777" w:rsidR="00B167FA" w:rsidRPr="00B167FA" w:rsidRDefault="00B167FA" w:rsidP="00B167FA">
      <w:pPr>
        <w:spacing w:after="0" w:line="240" w:lineRule="auto"/>
        <w:rPr>
          <w:rFonts w:ascii="Univers" w:hAnsi="Univers"/>
          <w:sz w:val="20"/>
          <w:szCs w:val="20"/>
        </w:rPr>
      </w:pPr>
    </w:p>
    <w:p w14:paraId="72980D33" w14:textId="28EC111F"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Monitoring institutional performance</w:t>
      </w:r>
    </w:p>
    <w:p w14:paraId="4E3F4FF1" w14:textId="1FBF4F0E"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Reviewing governance effectiveness</w:t>
      </w:r>
    </w:p>
    <w:p w14:paraId="6DEAB879" w14:textId="3E6C3C50"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Ensuring appropriate accountability mechanisms are maintained</w:t>
      </w:r>
    </w:p>
    <w:p w14:paraId="60B3F7AF" w14:textId="4F26ED48"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Monitoring material institutional risks</w:t>
      </w:r>
    </w:p>
    <w:p w14:paraId="7331ECFB" w14:textId="2E2D6A26"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Supporting responsible long-term development</w:t>
      </w:r>
    </w:p>
    <w:p w14:paraId="5D5D556A" w14:textId="104046B0"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Ensuring that major decisions are properly authorised and documented</w:t>
      </w:r>
    </w:p>
    <w:p w14:paraId="60A2A3A4" w14:textId="33966494"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Protecting the reputation, independence and institutional continuity of the Chamber</w:t>
      </w:r>
    </w:p>
    <w:p w14:paraId="5A6CA624" w14:textId="77777777" w:rsidR="00B167FA" w:rsidRPr="00B167FA" w:rsidRDefault="00B167FA" w:rsidP="00B167FA">
      <w:pPr>
        <w:spacing w:after="0" w:line="240" w:lineRule="auto"/>
        <w:rPr>
          <w:rFonts w:ascii="Univers" w:hAnsi="Univers"/>
          <w:sz w:val="20"/>
          <w:szCs w:val="20"/>
        </w:rPr>
      </w:pPr>
    </w:p>
    <w:p w14:paraId="152E8B92"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Council must act with due regard to the Chamber’s long-term interests rather than short-term or individual interests.</w:t>
      </w:r>
    </w:p>
    <w:p w14:paraId="35AD275F" w14:textId="77777777" w:rsidR="00B167FA" w:rsidRPr="00B167FA" w:rsidRDefault="00B167FA" w:rsidP="00B167FA">
      <w:pPr>
        <w:spacing w:after="0" w:line="240" w:lineRule="auto"/>
        <w:rPr>
          <w:rFonts w:ascii="Univers" w:hAnsi="Univers"/>
          <w:sz w:val="20"/>
          <w:szCs w:val="20"/>
        </w:rPr>
      </w:pPr>
    </w:p>
    <w:p w14:paraId="4998C2E9" w14:textId="04A4E52F" w:rsidR="00B167FA" w:rsidRPr="00383B4C" w:rsidRDefault="00B167FA" w:rsidP="00B167FA">
      <w:pPr>
        <w:spacing w:after="0" w:line="240" w:lineRule="auto"/>
        <w:rPr>
          <w:rFonts w:ascii="Univers" w:hAnsi="Univers"/>
          <w:b/>
          <w:bCs/>
        </w:rPr>
      </w:pPr>
      <w:r w:rsidRPr="00383B4C">
        <w:rPr>
          <w:rFonts w:ascii="Univers" w:hAnsi="Univers"/>
          <w:b/>
          <w:bCs/>
        </w:rPr>
        <w:t xml:space="preserve">8. </w:t>
      </w:r>
      <w:r w:rsidR="00383B4C" w:rsidRPr="00383B4C">
        <w:rPr>
          <w:rFonts w:ascii="Univers" w:hAnsi="Univers"/>
          <w:b/>
          <w:bCs/>
        </w:rPr>
        <w:t xml:space="preserve">  </w:t>
      </w:r>
      <w:r w:rsidRPr="00383B4C">
        <w:rPr>
          <w:rFonts w:ascii="Univers" w:hAnsi="Univers"/>
          <w:b/>
          <w:bCs/>
        </w:rPr>
        <w:t>Financial &amp; Resource Oversight</w:t>
      </w:r>
    </w:p>
    <w:p w14:paraId="047A4A40" w14:textId="77777777" w:rsidR="00B167FA" w:rsidRPr="00B167FA" w:rsidRDefault="00B167FA" w:rsidP="00B167FA">
      <w:pPr>
        <w:spacing w:after="0" w:line="240" w:lineRule="auto"/>
        <w:rPr>
          <w:rFonts w:ascii="Univers" w:hAnsi="Univers"/>
          <w:sz w:val="20"/>
          <w:szCs w:val="20"/>
        </w:rPr>
      </w:pPr>
    </w:p>
    <w:p w14:paraId="627F386A"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Governing Council provides appropriate oversight of the Chamber’s financial and institutional resources.</w:t>
      </w:r>
    </w:p>
    <w:p w14:paraId="45A41911" w14:textId="77777777" w:rsidR="00B167FA" w:rsidRPr="00B167FA" w:rsidRDefault="00B167FA" w:rsidP="00B167FA">
      <w:pPr>
        <w:spacing w:after="0" w:line="240" w:lineRule="auto"/>
        <w:rPr>
          <w:rFonts w:ascii="Univers" w:hAnsi="Univers"/>
          <w:sz w:val="20"/>
          <w:szCs w:val="20"/>
        </w:rPr>
      </w:pPr>
    </w:p>
    <w:p w14:paraId="436283DB"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Depending on the matters reserved to the Council under the Chamber’s governing instruments, its responsibilities may include:</w:t>
      </w:r>
    </w:p>
    <w:p w14:paraId="35694ADE" w14:textId="77777777" w:rsidR="00B167FA" w:rsidRPr="00B167FA" w:rsidRDefault="00B167FA" w:rsidP="00B167FA">
      <w:pPr>
        <w:spacing w:after="0" w:line="240" w:lineRule="auto"/>
        <w:rPr>
          <w:rFonts w:ascii="Univers" w:hAnsi="Univers"/>
          <w:sz w:val="20"/>
          <w:szCs w:val="20"/>
        </w:rPr>
      </w:pPr>
    </w:p>
    <w:p w14:paraId="2369E61D" w14:textId="4F659441"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Approving major financial or institutional commitments</w:t>
      </w:r>
    </w:p>
    <w:p w14:paraId="30ADBA9B" w14:textId="1012682D"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Reviewing financial performance and sustainability</w:t>
      </w:r>
    </w:p>
    <w:p w14:paraId="13DC9E82" w14:textId="206F2EA3"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Overseeing significant expenditure or resource allocation</w:t>
      </w:r>
    </w:p>
    <w:p w14:paraId="11B99EAC" w14:textId="5CCCA61F"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Reviewing material risks affecting the Chamber’s financial position</w:t>
      </w:r>
    </w:p>
    <w:p w14:paraId="1908DDDD" w14:textId="57E6A014"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Ensuring appropriate financial accountability and reporting</w:t>
      </w:r>
    </w:p>
    <w:p w14:paraId="043435AA" w14:textId="7613663F"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Protecting the responsible use of institutional resources</w:t>
      </w:r>
    </w:p>
    <w:p w14:paraId="61FB6E15" w14:textId="77777777" w:rsidR="00B167FA" w:rsidRPr="00B167FA" w:rsidRDefault="00B167FA" w:rsidP="00B167FA">
      <w:pPr>
        <w:spacing w:after="0" w:line="240" w:lineRule="auto"/>
        <w:rPr>
          <w:rFonts w:ascii="Univers" w:hAnsi="Univers"/>
          <w:sz w:val="20"/>
          <w:szCs w:val="20"/>
        </w:rPr>
      </w:pPr>
    </w:p>
    <w:p w14:paraId="05BB05BB"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Day-to-day financial administration remains an executive and Secretariat responsibility within the authorities delegated by the Council.</w:t>
      </w:r>
    </w:p>
    <w:p w14:paraId="72D79233" w14:textId="77777777" w:rsidR="00B167FA" w:rsidRPr="00B167FA" w:rsidRDefault="00B167FA" w:rsidP="00B167FA">
      <w:pPr>
        <w:spacing w:after="0" w:line="240" w:lineRule="auto"/>
        <w:rPr>
          <w:rFonts w:ascii="Univers" w:hAnsi="Univers"/>
          <w:sz w:val="20"/>
          <w:szCs w:val="20"/>
        </w:rPr>
      </w:pPr>
    </w:p>
    <w:p w14:paraId="50164C7B" w14:textId="22B287D4" w:rsidR="00B167FA" w:rsidRPr="00383B4C" w:rsidRDefault="00B167FA" w:rsidP="00B167FA">
      <w:pPr>
        <w:spacing w:after="0" w:line="240" w:lineRule="auto"/>
        <w:rPr>
          <w:rFonts w:ascii="Univers" w:hAnsi="Univers"/>
          <w:b/>
          <w:bCs/>
        </w:rPr>
      </w:pPr>
      <w:r w:rsidRPr="00383B4C">
        <w:rPr>
          <w:rFonts w:ascii="Univers" w:hAnsi="Univers"/>
          <w:b/>
          <w:bCs/>
        </w:rPr>
        <w:t xml:space="preserve">9. </w:t>
      </w:r>
      <w:r w:rsidR="00383B4C" w:rsidRPr="00383B4C">
        <w:rPr>
          <w:rFonts w:ascii="Univers" w:hAnsi="Univers"/>
          <w:b/>
          <w:bCs/>
        </w:rPr>
        <w:t xml:space="preserve">  </w:t>
      </w:r>
      <w:r w:rsidRPr="00383B4C">
        <w:rPr>
          <w:rFonts w:ascii="Univers" w:hAnsi="Univers"/>
          <w:b/>
          <w:bCs/>
        </w:rPr>
        <w:t>International &amp; Cross-Border Governance</w:t>
      </w:r>
    </w:p>
    <w:p w14:paraId="0280DF95" w14:textId="77777777" w:rsidR="00B167FA" w:rsidRPr="00B167FA" w:rsidRDefault="00B167FA" w:rsidP="00B167FA">
      <w:pPr>
        <w:spacing w:after="0" w:line="240" w:lineRule="auto"/>
        <w:rPr>
          <w:rFonts w:ascii="Univers" w:hAnsi="Univers"/>
          <w:sz w:val="20"/>
          <w:szCs w:val="20"/>
        </w:rPr>
      </w:pPr>
    </w:p>
    <w:p w14:paraId="250E02E4"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Because the World Economic Chamber operates in an international economic environment, the Governing Council provides oversight of the principles governing the Chamber’s cross-border activities.</w:t>
      </w:r>
    </w:p>
    <w:p w14:paraId="25919B4E" w14:textId="77777777" w:rsidR="00B167FA" w:rsidRPr="00B167FA" w:rsidRDefault="00B167FA" w:rsidP="00B167FA">
      <w:pPr>
        <w:spacing w:after="0" w:line="240" w:lineRule="auto"/>
        <w:rPr>
          <w:rFonts w:ascii="Univers" w:hAnsi="Univers"/>
          <w:sz w:val="20"/>
          <w:szCs w:val="20"/>
        </w:rPr>
      </w:pPr>
    </w:p>
    <w:p w14:paraId="5DFFCBD6"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lastRenderedPageBreak/>
        <w:t>The Council is responsible for ensuring that international engagement:</w:t>
      </w:r>
    </w:p>
    <w:p w14:paraId="393BBC0A" w14:textId="77777777" w:rsidR="00B167FA" w:rsidRPr="00B167FA" w:rsidRDefault="00B167FA" w:rsidP="00B167FA">
      <w:pPr>
        <w:spacing w:after="0" w:line="240" w:lineRule="auto"/>
        <w:rPr>
          <w:rFonts w:ascii="Univers" w:hAnsi="Univers"/>
          <w:sz w:val="20"/>
          <w:szCs w:val="20"/>
        </w:rPr>
      </w:pPr>
    </w:p>
    <w:p w14:paraId="43A9A9AB" w14:textId="69F6568C"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Remains consistent with the Chamber’s mandate</w:t>
      </w:r>
    </w:p>
    <w:p w14:paraId="5EDEDD63" w14:textId="383B32E5"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Respects applicable legal and regulatory environments</w:t>
      </w:r>
    </w:p>
    <w:p w14:paraId="26DFF7C2" w14:textId="2358CCB1"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Maintains institutional neutrality</w:t>
      </w:r>
    </w:p>
    <w:p w14:paraId="79308A51" w14:textId="535BE99A"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Is conducted professionally and responsibly</w:t>
      </w:r>
    </w:p>
    <w:p w14:paraId="56373225" w14:textId="75802D8E"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Supports constructive international economic cooperation</w:t>
      </w:r>
    </w:p>
    <w:p w14:paraId="1E8BA4DD" w14:textId="00227872"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Does not compromise the Chamber’s independence</w:t>
      </w:r>
    </w:p>
    <w:p w14:paraId="6E406994" w14:textId="77777777" w:rsidR="00B167FA" w:rsidRPr="00B167FA" w:rsidRDefault="00B167FA" w:rsidP="00B167FA">
      <w:pPr>
        <w:spacing w:after="0" w:line="240" w:lineRule="auto"/>
        <w:rPr>
          <w:rFonts w:ascii="Univers" w:hAnsi="Univers"/>
          <w:sz w:val="20"/>
          <w:szCs w:val="20"/>
        </w:rPr>
      </w:pPr>
    </w:p>
    <w:p w14:paraId="381F54EB"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Council provides the institutional framework for international engagement while Executive Leadership and the Secretariat manage approved activities.</w:t>
      </w:r>
    </w:p>
    <w:p w14:paraId="2509827B" w14:textId="77777777" w:rsidR="00B167FA" w:rsidRPr="00B167FA" w:rsidRDefault="00B167FA" w:rsidP="00B167FA">
      <w:pPr>
        <w:spacing w:after="0" w:line="240" w:lineRule="auto"/>
        <w:rPr>
          <w:rFonts w:ascii="Univers" w:hAnsi="Univers"/>
          <w:sz w:val="20"/>
          <w:szCs w:val="20"/>
        </w:rPr>
      </w:pPr>
    </w:p>
    <w:p w14:paraId="56EB0309" w14:textId="2D4F79A1" w:rsidR="00B167FA" w:rsidRPr="00383B4C" w:rsidRDefault="00B167FA" w:rsidP="00B167FA">
      <w:pPr>
        <w:spacing w:after="0" w:line="240" w:lineRule="auto"/>
        <w:rPr>
          <w:rFonts w:ascii="Univers" w:hAnsi="Univers"/>
          <w:b/>
          <w:bCs/>
        </w:rPr>
      </w:pPr>
      <w:r w:rsidRPr="00383B4C">
        <w:rPr>
          <w:rFonts w:ascii="Univers" w:hAnsi="Univers"/>
          <w:b/>
          <w:bCs/>
        </w:rPr>
        <w:t xml:space="preserve">10. </w:t>
      </w:r>
      <w:r w:rsidR="00383B4C" w:rsidRPr="00383B4C">
        <w:rPr>
          <w:rFonts w:ascii="Univers" w:hAnsi="Univers"/>
          <w:b/>
          <w:bCs/>
        </w:rPr>
        <w:t xml:space="preserve">  </w:t>
      </w:r>
      <w:r w:rsidRPr="00383B4C">
        <w:rPr>
          <w:rFonts w:ascii="Univers" w:hAnsi="Univers"/>
          <w:b/>
          <w:bCs/>
        </w:rPr>
        <w:t>Appointment, Performance &amp; Succession</w:t>
      </w:r>
    </w:p>
    <w:p w14:paraId="10E06769" w14:textId="77777777" w:rsidR="00B167FA" w:rsidRPr="00B167FA" w:rsidRDefault="00B167FA" w:rsidP="00B167FA">
      <w:pPr>
        <w:spacing w:after="0" w:line="240" w:lineRule="auto"/>
        <w:rPr>
          <w:rFonts w:ascii="Univers" w:hAnsi="Univers"/>
          <w:sz w:val="20"/>
          <w:szCs w:val="20"/>
        </w:rPr>
      </w:pPr>
    </w:p>
    <w:p w14:paraId="0BEBD348"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Governing Council has responsibility for maintaining effective institutional leadership and continuity.</w:t>
      </w:r>
    </w:p>
    <w:p w14:paraId="7115241B" w14:textId="77777777" w:rsidR="00B167FA" w:rsidRPr="00B167FA" w:rsidRDefault="00B167FA" w:rsidP="00B167FA">
      <w:pPr>
        <w:spacing w:after="0" w:line="240" w:lineRule="auto"/>
        <w:rPr>
          <w:rFonts w:ascii="Univers" w:hAnsi="Univers"/>
          <w:sz w:val="20"/>
          <w:szCs w:val="20"/>
        </w:rPr>
      </w:pPr>
    </w:p>
    <w:p w14:paraId="53170D6E"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Where provided for under the Chamber’s governing instruments, the Council may have authority concerning:</w:t>
      </w:r>
    </w:p>
    <w:p w14:paraId="366B04E9" w14:textId="77777777" w:rsidR="00B167FA" w:rsidRPr="00B167FA" w:rsidRDefault="00B167FA" w:rsidP="00B167FA">
      <w:pPr>
        <w:spacing w:after="0" w:line="240" w:lineRule="auto"/>
        <w:rPr>
          <w:rFonts w:ascii="Univers" w:hAnsi="Univers"/>
          <w:sz w:val="20"/>
          <w:szCs w:val="20"/>
        </w:rPr>
      </w:pPr>
    </w:p>
    <w:p w14:paraId="42A83137" w14:textId="761C7F37"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Appointment or confirmation of senior institutional officers</w:t>
      </w:r>
    </w:p>
    <w:p w14:paraId="4974EB43" w14:textId="1DF192F8"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Leadership terms and responsibilities</w:t>
      </w:r>
    </w:p>
    <w:p w14:paraId="257252D7" w14:textId="2C24C1FB"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Performance review of senior leadership</w:t>
      </w:r>
    </w:p>
    <w:p w14:paraId="2DE0D25B" w14:textId="41B67AC3"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Leadership succession</w:t>
      </w:r>
    </w:p>
    <w:p w14:paraId="24F2B524" w14:textId="0C81EF42"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Removal or replacement of officers where necessary</w:t>
      </w:r>
    </w:p>
    <w:p w14:paraId="0E1BF5E1" w14:textId="607EEFEB"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Continuity planning for key institutional functions</w:t>
      </w:r>
    </w:p>
    <w:p w14:paraId="61B47D5F" w14:textId="77777777" w:rsidR="00B167FA" w:rsidRPr="00B167FA" w:rsidRDefault="00B167FA" w:rsidP="00B167FA">
      <w:pPr>
        <w:spacing w:after="0" w:line="240" w:lineRule="auto"/>
        <w:rPr>
          <w:rFonts w:ascii="Univers" w:hAnsi="Univers"/>
          <w:sz w:val="20"/>
          <w:szCs w:val="20"/>
        </w:rPr>
      </w:pPr>
    </w:p>
    <w:p w14:paraId="643A8E09"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These responsibilities ensure that leadership remains capable of implementing the Chamber’s mandate and operating within its governance framework.</w:t>
      </w:r>
    </w:p>
    <w:p w14:paraId="3567D805" w14:textId="77777777" w:rsidR="00B167FA" w:rsidRPr="00B167FA" w:rsidRDefault="00B167FA" w:rsidP="00B167FA">
      <w:pPr>
        <w:spacing w:after="0" w:line="240" w:lineRule="auto"/>
        <w:rPr>
          <w:rFonts w:ascii="Univers" w:hAnsi="Univers"/>
          <w:sz w:val="20"/>
          <w:szCs w:val="20"/>
        </w:rPr>
      </w:pPr>
    </w:p>
    <w:p w14:paraId="18B86180" w14:textId="24F53F1F" w:rsidR="00B167FA" w:rsidRPr="00383B4C" w:rsidRDefault="00B167FA" w:rsidP="00B167FA">
      <w:pPr>
        <w:spacing w:after="0" w:line="240" w:lineRule="auto"/>
        <w:rPr>
          <w:rFonts w:ascii="Univers" w:hAnsi="Univers"/>
          <w:b/>
          <w:bCs/>
        </w:rPr>
      </w:pPr>
      <w:r w:rsidRPr="00383B4C">
        <w:rPr>
          <w:rFonts w:ascii="Univers" w:hAnsi="Univers"/>
          <w:b/>
          <w:bCs/>
        </w:rPr>
        <w:t xml:space="preserve">11. </w:t>
      </w:r>
      <w:r w:rsidR="00383B4C" w:rsidRPr="00383B4C">
        <w:rPr>
          <w:rFonts w:ascii="Univers" w:hAnsi="Univers"/>
          <w:b/>
          <w:bCs/>
        </w:rPr>
        <w:t xml:space="preserve">  </w:t>
      </w:r>
      <w:r w:rsidRPr="00383B4C">
        <w:rPr>
          <w:rFonts w:ascii="Univers" w:hAnsi="Univers"/>
          <w:b/>
          <w:bCs/>
        </w:rPr>
        <w:t>Decision-Making</w:t>
      </w:r>
    </w:p>
    <w:p w14:paraId="74812CFC" w14:textId="77777777" w:rsidR="00B167FA" w:rsidRPr="00B167FA" w:rsidRDefault="00B167FA" w:rsidP="00B167FA">
      <w:pPr>
        <w:spacing w:after="0" w:line="240" w:lineRule="auto"/>
        <w:rPr>
          <w:rFonts w:ascii="Univers" w:hAnsi="Univers"/>
          <w:sz w:val="20"/>
          <w:szCs w:val="20"/>
        </w:rPr>
      </w:pPr>
    </w:p>
    <w:p w14:paraId="1AA7B650"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Governing Council exercises its authority through structured and documented decision-making processes.</w:t>
      </w:r>
    </w:p>
    <w:p w14:paraId="2F09CACB" w14:textId="77777777" w:rsidR="00B167FA" w:rsidRPr="00B167FA" w:rsidRDefault="00B167FA" w:rsidP="00B167FA">
      <w:pPr>
        <w:spacing w:after="0" w:line="240" w:lineRule="auto"/>
        <w:rPr>
          <w:rFonts w:ascii="Univers" w:hAnsi="Univers"/>
          <w:sz w:val="20"/>
          <w:szCs w:val="20"/>
        </w:rPr>
      </w:pPr>
    </w:p>
    <w:p w14:paraId="25B59C46"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Council decisions should be:</w:t>
      </w:r>
    </w:p>
    <w:p w14:paraId="4338EAB1" w14:textId="77777777" w:rsidR="00B167FA" w:rsidRPr="00B167FA" w:rsidRDefault="00B167FA" w:rsidP="00B167FA">
      <w:pPr>
        <w:spacing w:after="0" w:line="240" w:lineRule="auto"/>
        <w:rPr>
          <w:rFonts w:ascii="Univers" w:hAnsi="Univers"/>
          <w:sz w:val="20"/>
          <w:szCs w:val="20"/>
        </w:rPr>
      </w:pPr>
    </w:p>
    <w:p w14:paraId="79906A27" w14:textId="6C249B25"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Made within the Council’s lawful authority</w:t>
      </w:r>
    </w:p>
    <w:p w14:paraId="344562EA" w14:textId="438EA1CD"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Based on appropriate information and consideration</w:t>
      </w:r>
    </w:p>
    <w:p w14:paraId="64F07183" w14:textId="65DFFF59"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Consistent with the Chamber’s governing instruments</w:t>
      </w:r>
    </w:p>
    <w:p w14:paraId="773FABDE" w14:textId="773A49BA"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Recorded through appropriate institutional documentation</w:t>
      </w:r>
    </w:p>
    <w:p w14:paraId="60B15876" w14:textId="23C908A5"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Communicated through established channels</w:t>
      </w:r>
    </w:p>
    <w:p w14:paraId="0E9B879A" w14:textId="03BC435D"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Subject to appropriate accountability and review</w:t>
      </w:r>
    </w:p>
    <w:p w14:paraId="7FADE586" w14:textId="77777777" w:rsidR="00B167FA" w:rsidRPr="00B167FA" w:rsidRDefault="00B167FA" w:rsidP="00B167FA">
      <w:pPr>
        <w:spacing w:after="0" w:line="240" w:lineRule="auto"/>
        <w:rPr>
          <w:rFonts w:ascii="Univers" w:hAnsi="Univers"/>
          <w:sz w:val="20"/>
          <w:szCs w:val="20"/>
        </w:rPr>
      </w:pPr>
    </w:p>
    <w:p w14:paraId="4D4B49ED"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Council may delegate specific responsibilities or authorities where appropriate, but delegation does not remove the Council’s responsibility for maintaining appropriate institutional oversight.</w:t>
      </w:r>
    </w:p>
    <w:p w14:paraId="5C5FF9DD" w14:textId="77777777" w:rsidR="00B167FA" w:rsidRPr="00B167FA" w:rsidRDefault="00B167FA" w:rsidP="00B167FA">
      <w:pPr>
        <w:spacing w:after="0" w:line="240" w:lineRule="auto"/>
        <w:rPr>
          <w:rFonts w:ascii="Univers" w:hAnsi="Univers"/>
          <w:sz w:val="20"/>
          <w:szCs w:val="20"/>
        </w:rPr>
      </w:pPr>
    </w:p>
    <w:p w14:paraId="4A600855" w14:textId="6E13585E" w:rsidR="00B167FA" w:rsidRPr="00383B4C" w:rsidRDefault="00B167FA" w:rsidP="00B167FA">
      <w:pPr>
        <w:spacing w:after="0" w:line="240" w:lineRule="auto"/>
        <w:rPr>
          <w:rFonts w:ascii="Univers" w:hAnsi="Univers"/>
          <w:b/>
          <w:bCs/>
        </w:rPr>
      </w:pPr>
      <w:r w:rsidRPr="00383B4C">
        <w:rPr>
          <w:rFonts w:ascii="Univers" w:hAnsi="Univers"/>
          <w:b/>
          <w:bCs/>
        </w:rPr>
        <w:t xml:space="preserve">12. </w:t>
      </w:r>
      <w:r w:rsidR="00383B4C" w:rsidRPr="00383B4C">
        <w:rPr>
          <w:rFonts w:ascii="Univers" w:hAnsi="Univers"/>
          <w:b/>
          <w:bCs/>
        </w:rPr>
        <w:t xml:space="preserve">  </w:t>
      </w:r>
      <w:r w:rsidRPr="00383B4C">
        <w:rPr>
          <w:rFonts w:ascii="Univers" w:hAnsi="Univers"/>
          <w:b/>
          <w:bCs/>
        </w:rPr>
        <w:t>Relationship with Executive Leadership</w:t>
      </w:r>
    </w:p>
    <w:p w14:paraId="612C93B2" w14:textId="77777777" w:rsidR="00B167FA" w:rsidRPr="00B167FA" w:rsidRDefault="00B167FA" w:rsidP="00B167FA">
      <w:pPr>
        <w:spacing w:after="0" w:line="240" w:lineRule="auto"/>
        <w:rPr>
          <w:rFonts w:ascii="Univers" w:hAnsi="Univers"/>
          <w:sz w:val="20"/>
          <w:szCs w:val="20"/>
        </w:rPr>
      </w:pPr>
    </w:p>
    <w:p w14:paraId="062B064F"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relationship between the Governing Council and Executive Leadership is based on a clear separation between governance and execution.</w:t>
      </w:r>
    </w:p>
    <w:p w14:paraId="3B9DB4BB" w14:textId="77777777" w:rsidR="00B167FA" w:rsidRPr="00B167FA" w:rsidRDefault="00B167FA" w:rsidP="00B167FA">
      <w:pPr>
        <w:spacing w:after="0" w:line="240" w:lineRule="auto"/>
        <w:rPr>
          <w:rFonts w:ascii="Univers" w:hAnsi="Univers"/>
          <w:sz w:val="20"/>
          <w:szCs w:val="20"/>
        </w:rPr>
      </w:pPr>
    </w:p>
    <w:p w14:paraId="2C2B2DF8" w14:textId="6FD0BA15" w:rsidR="00B167FA" w:rsidRPr="00383B4C" w:rsidRDefault="00B167FA" w:rsidP="00B167FA">
      <w:pPr>
        <w:spacing w:after="0" w:line="240" w:lineRule="auto"/>
        <w:rPr>
          <w:rFonts w:ascii="Univers" w:hAnsi="Univers"/>
          <w:b/>
          <w:bCs/>
          <w:sz w:val="20"/>
          <w:szCs w:val="20"/>
        </w:rPr>
      </w:pPr>
      <w:r w:rsidRPr="00383B4C">
        <w:rPr>
          <w:rFonts w:ascii="Univers" w:hAnsi="Univers"/>
          <w:b/>
          <w:bCs/>
          <w:sz w:val="20"/>
          <w:szCs w:val="20"/>
        </w:rPr>
        <w:t>The Governing Council:</w:t>
      </w:r>
    </w:p>
    <w:p w14:paraId="0F8F5A3D" w14:textId="77777777" w:rsidR="00B167FA" w:rsidRPr="00B167FA" w:rsidRDefault="00B167FA" w:rsidP="00B167FA">
      <w:pPr>
        <w:spacing w:after="0" w:line="240" w:lineRule="auto"/>
        <w:rPr>
          <w:rFonts w:ascii="Univers" w:hAnsi="Univers"/>
          <w:sz w:val="20"/>
          <w:szCs w:val="20"/>
        </w:rPr>
      </w:pPr>
    </w:p>
    <w:p w14:paraId="09859328"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lastRenderedPageBreak/>
        <w:t>Sets strategic direction</w:t>
      </w:r>
    </w:p>
    <w:p w14:paraId="646B1376"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Approves major governance actions</w:t>
      </w:r>
    </w:p>
    <w:p w14:paraId="7AD67CF7"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Establishes institutional safeguards</w:t>
      </w:r>
    </w:p>
    <w:p w14:paraId="11850D8A"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Exercises oversight</w:t>
      </w:r>
    </w:p>
    <w:p w14:paraId="386519B6"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Protects institutional independence and neutrality</w:t>
      </w:r>
    </w:p>
    <w:p w14:paraId="199825E6" w14:textId="77777777" w:rsidR="00B167FA" w:rsidRPr="00B167FA" w:rsidRDefault="00B167FA" w:rsidP="00B167FA">
      <w:pPr>
        <w:spacing w:after="0" w:line="240" w:lineRule="auto"/>
        <w:rPr>
          <w:rFonts w:ascii="Univers" w:hAnsi="Univers"/>
          <w:sz w:val="20"/>
          <w:szCs w:val="20"/>
        </w:rPr>
      </w:pPr>
    </w:p>
    <w:p w14:paraId="7CF2A6AB" w14:textId="5FDF1852" w:rsidR="00B167FA" w:rsidRPr="00383B4C" w:rsidRDefault="00B167FA" w:rsidP="00B167FA">
      <w:pPr>
        <w:spacing w:after="0" w:line="240" w:lineRule="auto"/>
        <w:rPr>
          <w:rFonts w:ascii="Univers" w:hAnsi="Univers"/>
          <w:b/>
          <w:bCs/>
          <w:sz w:val="20"/>
          <w:szCs w:val="20"/>
        </w:rPr>
      </w:pPr>
      <w:r w:rsidRPr="00383B4C">
        <w:rPr>
          <w:rFonts w:ascii="Univers" w:hAnsi="Univers"/>
          <w:b/>
          <w:bCs/>
          <w:sz w:val="20"/>
          <w:szCs w:val="20"/>
        </w:rPr>
        <w:t>Executive Leadership:</w:t>
      </w:r>
    </w:p>
    <w:p w14:paraId="03F0DE38" w14:textId="77777777" w:rsidR="00B167FA" w:rsidRPr="00B167FA" w:rsidRDefault="00B167FA" w:rsidP="00B167FA">
      <w:pPr>
        <w:spacing w:after="0" w:line="240" w:lineRule="auto"/>
        <w:rPr>
          <w:rFonts w:ascii="Univers" w:hAnsi="Univers"/>
          <w:sz w:val="20"/>
          <w:szCs w:val="20"/>
        </w:rPr>
      </w:pPr>
    </w:p>
    <w:p w14:paraId="4A89B3A1"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Implements Council-approved strategy</w:t>
      </w:r>
    </w:p>
    <w:p w14:paraId="1FBD048D"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Manages institutional operations</w:t>
      </w:r>
    </w:p>
    <w:p w14:paraId="31645FA1"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Directs the Executive Secretariat</w:t>
      </w:r>
    </w:p>
    <w:p w14:paraId="72B5651F"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Executes approved programs and initiatives</w:t>
      </w:r>
    </w:p>
    <w:p w14:paraId="33F55AF6"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Reports to the appropriate governance authorities</w:t>
      </w:r>
    </w:p>
    <w:p w14:paraId="66AF5D37" w14:textId="77777777" w:rsidR="00B167FA" w:rsidRPr="00B167FA" w:rsidRDefault="00B167FA" w:rsidP="00B167FA">
      <w:pPr>
        <w:spacing w:after="0" w:line="240" w:lineRule="auto"/>
        <w:rPr>
          <w:rFonts w:ascii="Univers" w:hAnsi="Univers"/>
          <w:sz w:val="20"/>
          <w:szCs w:val="20"/>
        </w:rPr>
      </w:pPr>
    </w:p>
    <w:p w14:paraId="7097FC9E"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This separation enables the Council to maintain objective oversight while allowing Executive Leadership to manage the Chamber effectively.</w:t>
      </w:r>
    </w:p>
    <w:p w14:paraId="11C319FC" w14:textId="77777777" w:rsidR="00B167FA" w:rsidRPr="00B167FA" w:rsidRDefault="00B167FA" w:rsidP="00B167FA">
      <w:pPr>
        <w:spacing w:after="0" w:line="240" w:lineRule="auto"/>
        <w:rPr>
          <w:rFonts w:ascii="Univers" w:hAnsi="Univers"/>
          <w:sz w:val="20"/>
          <w:szCs w:val="20"/>
        </w:rPr>
      </w:pPr>
    </w:p>
    <w:p w14:paraId="6465DFEE" w14:textId="74856588" w:rsidR="00B167FA" w:rsidRPr="00383B4C" w:rsidRDefault="00B167FA" w:rsidP="00B167FA">
      <w:pPr>
        <w:spacing w:after="0" w:line="240" w:lineRule="auto"/>
        <w:rPr>
          <w:rFonts w:ascii="Univers" w:hAnsi="Univers"/>
          <w:b/>
          <w:bCs/>
        </w:rPr>
      </w:pPr>
      <w:r w:rsidRPr="00383B4C">
        <w:rPr>
          <w:rFonts w:ascii="Univers" w:hAnsi="Univers"/>
          <w:b/>
          <w:bCs/>
        </w:rPr>
        <w:t xml:space="preserve">13. </w:t>
      </w:r>
      <w:r w:rsidR="00383B4C" w:rsidRPr="00383B4C">
        <w:rPr>
          <w:rFonts w:ascii="Univers" w:hAnsi="Univers"/>
          <w:b/>
          <w:bCs/>
        </w:rPr>
        <w:t xml:space="preserve">  </w:t>
      </w:r>
      <w:r w:rsidRPr="00383B4C">
        <w:rPr>
          <w:rFonts w:ascii="Univers" w:hAnsi="Univers"/>
          <w:b/>
          <w:bCs/>
        </w:rPr>
        <w:t>Council Responsibilities to the Institution</w:t>
      </w:r>
    </w:p>
    <w:p w14:paraId="334C95E9" w14:textId="77777777" w:rsidR="00B167FA" w:rsidRPr="00B167FA" w:rsidRDefault="00B167FA" w:rsidP="00B167FA">
      <w:pPr>
        <w:spacing w:after="0" w:line="240" w:lineRule="auto"/>
        <w:rPr>
          <w:rFonts w:ascii="Univers" w:hAnsi="Univers"/>
          <w:sz w:val="20"/>
          <w:szCs w:val="20"/>
        </w:rPr>
      </w:pPr>
    </w:p>
    <w:p w14:paraId="1C1FED6E"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Members of the Governing Council carry responsibilities that extend beyond individual interests or constituencies.</w:t>
      </w:r>
    </w:p>
    <w:p w14:paraId="0FE44A03" w14:textId="77777777" w:rsidR="00B167FA" w:rsidRPr="00B167FA" w:rsidRDefault="00B167FA" w:rsidP="00B167FA">
      <w:pPr>
        <w:spacing w:after="0" w:line="240" w:lineRule="auto"/>
        <w:rPr>
          <w:rFonts w:ascii="Univers" w:hAnsi="Univers"/>
          <w:sz w:val="20"/>
          <w:szCs w:val="20"/>
        </w:rPr>
      </w:pPr>
    </w:p>
    <w:p w14:paraId="43F81FA5"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Council members are expected to:</w:t>
      </w:r>
    </w:p>
    <w:p w14:paraId="20E2CC84" w14:textId="77777777" w:rsidR="00B167FA" w:rsidRPr="00B167FA" w:rsidRDefault="00B167FA" w:rsidP="00B167FA">
      <w:pPr>
        <w:spacing w:after="0" w:line="240" w:lineRule="auto"/>
        <w:rPr>
          <w:rFonts w:ascii="Univers" w:hAnsi="Univers"/>
          <w:sz w:val="20"/>
          <w:szCs w:val="20"/>
        </w:rPr>
      </w:pPr>
    </w:p>
    <w:p w14:paraId="37CCBA0C" w14:textId="50ADF47A"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Act in the interests of the Chamber as an institution</w:t>
      </w:r>
    </w:p>
    <w:p w14:paraId="440A2CE2" w14:textId="6837CCC5"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Exercise independent judgment</w:t>
      </w:r>
    </w:p>
    <w:p w14:paraId="5568C1BA" w14:textId="7E4DC7B5"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Maintain confidentiality where required</w:t>
      </w:r>
    </w:p>
    <w:p w14:paraId="2EDCDE6E" w14:textId="7BDF9BD2"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Avoid conflicts between personal interests and institutional responsibilities</w:t>
      </w:r>
    </w:p>
    <w:p w14:paraId="6A4DDDFA" w14:textId="0D59C9AA"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Protect the Chamber’s neutrality and independence</w:t>
      </w:r>
    </w:p>
    <w:p w14:paraId="4849AC9E" w14:textId="5F3B1152"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Respect established governance procedures</w:t>
      </w:r>
    </w:p>
    <w:p w14:paraId="4D6FF959" w14:textId="3FAAD38C"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Support collective Council decisions once properly determined</w:t>
      </w:r>
    </w:p>
    <w:p w14:paraId="5BBD9DE7" w14:textId="02F5DD88"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Maintain appropriate standards of professional conduct</w:t>
      </w:r>
    </w:p>
    <w:p w14:paraId="145F8734" w14:textId="77777777" w:rsidR="00B167FA" w:rsidRPr="00B167FA" w:rsidRDefault="00B167FA" w:rsidP="00B167FA">
      <w:pPr>
        <w:spacing w:after="0" w:line="240" w:lineRule="auto"/>
        <w:rPr>
          <w:rFonts w:ascii="Univers" w:hAnsi="Univers"/>
          <w:sz w:val="20"/>
          <w:szCs w:val="20"/>
        </w:rPr>
      </w:pPr>
    </w:p>
    <w:p w14:paraId="2FD29907"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authority of the Council depends upon the integrity, independence and responsibility of those entrusted with its governance.</w:t>
      </w:r>
    </w:p>
    <w:p w14:paraId="3D4571CB" w14:textId="77777777" w:rsidR="00B167FA" w:rsidRPr="00B167FA" w:rsidRDefault="00B167FA" w:rsidP="00B167FA">
      <w:pPr>
        <w:spacing w:after="0" w:line="240" w:lineRule="auto"/>
        <w:rPr>
          <w:rFonts w:ascii="Univers" w:hAnsi="Univers"/>
          <w:sz w:val="20"/>
          <w:szCs w:val="20"/>
        </w:rPr>
      </w:pPr>
    </w:p>
    <w:p w14:paraId="748B1A8F" w14:textId="041052D8" w:rsidR="00B167FA" w:rsidRPr="00383B4C" w:rsidRDefault="00B167FA" w:rsidP="00B167FA">
      <w:pPr>
        <w:spacing w:after="0" w:line="240" w:lineRule="auto"/>
        <w:rPr>
          <w:rFonts w:ascii="Univers" w:hAnsi="Univers"/>
          <w:b/>
          <w:bCs/>
        </w:rPr>
      </w:pPr>
      <w:r w:rsidRPr="00383B4C">
        <w:rPr>
          <w:rFonts w:ascii="Univers" w:hAnsi="Univers"/>
          <w:b/>
          <w:bCs/>
        </w:rPr>
        <w:t xml:space="preserve">14. </w:t>
      </w:r>
      <w:r w:rsidR="00383B4C" w:rsidRPr="00383B4C">
        <w:rPr>
          <w:rFonts w:ascii="Univers" w:hAnsi="Univers"/>
          <w:b/>
          <w:bCs/>
        </w:rPr>
        <w:t xml:space="preserve">  </w:t>
      </w:r>
      <w:r w:rsidRPr="00383B4C">
        <w:rPr>
          <w:rFonts w:ascii="Univers" w:hAnsi="Univers"/>
          <w:b/>
          <w:bCs/>
        </w:rPr>
        <w:t>Governance, Transparency &amp; Records</w:t>
      </w:r>
    </w:p>
    <w:p w14:paraId="1786C87A" w14:textId="77777777" w:rsidR="00B167FA" w:rsidRPr="00B167FA" w:rsidRDefault="00B167FA" w:rsidP="00B167FA">
      <w:pPr>
        <w:spacing w:after="0" w:line="240" w:lineRule="auto"/>
        <w:rPr>
          <w:rFonts w:ascii="Univers" w:hAnsi="Univers"/>
          <w:sz w:val="20"/>
          <w:szCs w:val="20"/>
        </w:rPr>
      </w:pPr>
    </w:p>
    <w:p w14:paraId="28C5B2C9"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Governing Council operates within the Chamber’s broader accountability and documentation framework.</w:t>
      </w:r>
    </w:p>
    <w:p w14:paraId="436880EB" w14:textId="77777777" w:rsidR="00B167FA" w:rsidRPr="00B167FA" w:rsidRDefault="00B167FA" w:rsidP="00B167FA">
      <w:pPr>
        <w:spacing w:after="0" w:line="240" w:lineRule="auto"/>
        <w:rPr>
          <w:rFonts w:ascii="Univers" w:hAnsi="Univers"/>
          <w:sz w:val="20"/>
          <w:szCs w:val="20"/>
        </w:rPr>
      </w:pPr>
    </w:p>
    <w:p w14:paraId="1B267E2E"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Material Council decisions, approvals, directions and governance actions should be appropriately documented and maintained in accordance with the Chamber’s record-keeping and documentation standards.</w:t>
      </w:r>
    </w:p>
    <w:p w14:paraId="2EC37724" w14:textId="77777777" w:rsidR="00B167FA" w:rsidRPr="00B167FA" w:rsidRDefault="00B167FA" w:rsidP="00B167FA">
      <w:pPr>
        <w:spacing w:after="0" w:line="240" w:lineRule="auto"/>
        <w:rPr>
          <w:rFonts w:ascii="Univers" w:hAnsi="Univers"/>
          <w:sz w:val="20"/>
          <w:szCs w:val="20"/>
        </w:rPr>
      </w:pPr>
    </w:p>
    <w:p w14:paraId="1BBE5E0C"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This creates a clear institutional record of:</w:t>
      </w:r>
    </w:p>
    <w:p w14:paraId="712AAE26" w14:textId="77777777" w:rsidR="00B167FA" w:rsidRPr="00B167FA" w:rsidRDefault="00B167FA" w:rsidP="00B167FA">
      <w:pPr>
        <w:spacing w:after="0" w:line="240" w:lineRule="auto"/>
        <w:rPr>
          <w:rFonts w:ascii="Univers" w:hAnsi="Univers"/>
          <w:sz w:val="20"/>
          <w:szCs w:val="20"/>
        </w:rPr>
      </w:pPr>
    </w:p>
    <w:p w14:paraId="0D67E610" w14:textId="1A3EAEB1"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Decisions made</w:t>
      </w:r>
    </w:p>
    <w:p w14:paraId="65F1A9D5" w14:textId="7FC08920"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Authorities exercised</w:t>
      </w:r>
    </w:p>
    <w:p w14:paraId="030D4F29" w14:textId="3C304821"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Policies approved</w:t>
      </w:r>
    </w:p>
    <w:p w14:paraId="30A29842" w14:textId="332C4552"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Directions issued</w:t>
      </w:r>
    </w:p>
    <w:p w14:paraId="68B7F6F1" w14:textId="024C22C8"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Matters reviewed</w:t>
      </w:r>
    </w:p>
    <w:p w14:paraId="748959A8" w14:textId="3042F4CB"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Reports received</w:t>
      </w:r>
    </w:p>
    <w:p w14:paraId="544187A1" w14:textId="443F37A1"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Accountability processes undertaken</w:t>
      </w:r>
    </w:p>
    <w:p w14:paraId="70FD003B" w14:textId="77777777" w:rsidR="00B167FA" w:rsidRPr="00B167FA" w:rsidRDefault="00B167FA" w:rsidP="00B167FA">
      <w:pPr>
        <w:spacing w:after="0" w:line="240" w:lineRule="auto"/>
        <w:rPr>
          <w:rFonts w:ascii="Univers" w:hAnsi="Univers"/>
          <w:sz w:val="20"/>
          <w:szCs w:val="20"/>
        </w:rPr>
      </w:pPr>
    </w:p>
    <w:p w14:paraId="34FEC1FC"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lastRenderedPageBreak/>
        <w:t>Proper documentation supports institutional continuity, transparency and responsible governance.</w:t>
      </w:r>
    </w:p>
    <w:p w14:paraId="2C649F6A" w14:textId="77777777" w:rsidR="00B167FA" w:rsidRPr="00B167FA" w:rsidRDefault="00B167FA" w:rsidP="00B167FA">
      <w:pPr>
        <w:spacing w:after="0" w:line="240" w:lineRule="auto"/>
        <w:rPr>
          <w:rFonts w:ascii="Univers" w:hAnsi="Univers"/>
          <w:sz w:val="20"/>
          <w:szCs w:val="20"/>
        </w:rPr>
      </w:pPr>
    </w:p>
    <w:p w14:paraId="060A6E8B" w14:textId="7399653D" w:rsidR="00B167FA" w:rsidRPr="00383B4C" w:rsidRDefault="00B167FA" w:rsidP="00B167FA">
      <w:pPr>
        <w:spacing w:after="0" w:line="240" w:lineRule="auto"/>
        <w:rPr>
          <w:rFonts w:ascii="Univers" w:hAnsi="Univers"/>
          <w:b/>
          <w:bCs/>
        </w:rPr>
      </w:pPr>
      <w:r w:rsidRPr="00383B4C">
        <w:rPr>
          <w:rFonts w:ascii="Univers" w:hAnsi="Univers"/>
          <w:b/>
          <w:bCs/>
        </w:rPr>
        <w:t xml:space="preserve">15. </w:t>
      </w:r>
      <w:r w:rsidR="00383B4C" w:rsidRPr="00383B4C">
        <w:rPr>
          <w:rFonts w:ascii="Univers" w:hAnsi="Univers"/>
          <w:b/>
          <w:bCs/>
        </w:rPr>
        <w:t xml:space="preserve">  </w:t>
      </w:r>
      <w:r w:rsidRPr="00383B4C">
        <w:rPr>
          <w:rFonts w:ascii="Univers" w:hAnsi="Univers"/>
          <w:b/>
          <w:bCs/>
        </w:rPr>
        <w:t>Institutional Stewardship</w:t>
      </w:r>
    </w:p>
    <w:p w14:paraId="593F71AF" w14:textId="77777777" w:rsidR="00B167FA" w:rsidRPr="00B167FA" w:rsidRDefault="00B167FA" w:rsidP="00B167FA">
      <w:pPr>
        <w:spacing w:after="0" w:line="240" w:lineRule="auto"/>
        <w:rPr>
          <w:rFonts w:ascii="Univers" w:hAnsi="Univers"/>
          <w:sz w:val="20"/>
          <w:szCs w:val="20"/>
        </w:rPr>
      </w:pPr>
    </w:p>
    <w:p w14:paraId="71F92056"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Governing Council’s ultimate responsibility is institutional stewardship.</w:t>
      </w:r>
    </w:p>
    <w:p w14:paraId="7D5A744E" w14:textId="77777777" w:rsidR="00B167FA" w:rsidRPr="00B167FA" w:rsidRDefault="00B167FA" w:rsidP="00B167FA">
      <w:pPr>
        <w:spacing w:after="0" w:line="240" w:lineRule="auto"/>
        <w:rPr>
          <w:rFonts w:ascii="Univers" w:hAnsi="Univers"/>
          <w:sz w:val="20"/>
          <w:szCs w:val="20"/>
        </w:rPr>
      </w:pPr>
    </w:p>
    <w:p w14:paraId="122CD84A"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Council must look beyond immediate operational considerations and protect the Chamber’s long-term capacity to fulfil its purpose.</w:t>
      </w:r>
    </w:p>
    <w:p w14:paraId="5D723D69" w14:textId="77777777" w:rsidR="00B167FA" w:rsidRPr="00B167FA" w:rsidRDefault="00B167FA" w:rsidP="00B167FA">
      <w:pPr>
        <w:spacing w:after="0" w:line="240" w:lineRule="auto"/>
        <w:rPr>
          <w:rFonts w:ascii="Univers" w:hAnsi="Univers"/>
          <w:sz w:val="20"/>
          <w:szCs w:val="20"/>
        </w:rPr>
      </w:pPr>
    </w:p>
    <w:p w14:paraId="02AADDA2"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This includes ensuring that the Chamber develops in a manner that is:</w:t>
      </w:r>
    </w:p>
    <w:p w14:paraId="70054652" w14:textId="77777777" w:rsidR="00B167FA" w:rsidRPr="00B167FA" w:rsidRDefault="00B167FA" w:rsidP="00B167FA">
      <w:pPr>
        <w:spacing w:after="0" w:line="240" w:lineRule="auto"/>
        <w:rPr>
          <w:rFonts w:ascii="Univers" w:hAnsi="Univers"/>
          <w:sz w:val="20"/>
          <w:szCs w:val="20"/>
        </w:rPr>
      </w:pPr>
    </w:p>
    <w:p w14:paraId="1567BA05" w14:textId="40F25164"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Sustainable</w:t>
      </w:r>
    </w:p>
    <w:p w14:paraId="47581088" w14:textId="6A4A4B8C"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Credible</w:t>
      </w:r>
    </w:p>
    <w:p w14:paraId="187F0C86" w14:textId="42E1DA8E"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Independent</w:t>
      </w:r>
    </w:p>
    <w:p w14:paraId="5D101F5C" w14:textId="6FA68325"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Accountable</w:t>
      </w:r>
    </w:p>
    <w:p w14:paraId="4E8FEC7B" w14:textId="0587F63F"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Professionally governed</w:t>
      </w:r>
    </w:p>
    <w:p w14:paraId="026FFF48" w14:textId="7D6620C2"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Internationally coherent</w:t>
      </w:r>
    </w:p>
    <w:p w14:paraId="1DA12368" w14:textId="6F6C971A" w:rsidR="00B167FA" w:rsidRPr="00B167FA" w:rsidRDefault="005D6317" w:rsidP="00B167FA">
      <w:pPr>
        <w:spacing w:after="0" w:line="240" w:lineRule="auto"/>
        <w:rPr>
          <w:rFonts w:ascii="Univers" w:hAnsi="Univers"/>
          <w:sz w:val="20"/>
          <w:szCs w:val="20"/>
        </w:rPr>
      </w:pPr>
      <w:r>
        <w:rPr>
          <w:rFonts w:ascii="Univers" w:hAnsi="Univers"/>
          <w:sz w:val="20"/>
          <w:szCs w:val="20"/>
        </w:rPr>
        <w:t xml:space="preserve">*   </w:t>
      </w:r>
      <w:r w:rsidR="00B167FA" w:rsidRPr="00B167FA">
        <w:rPr>
          <w:rFonts w:ascii="Univers" w:hAnsi="Univers"/>
          <w:sz w:val="20"/>
          <w:szCs w:val="20"/>
        </w:rPr>
        <w:t>Consistent with its founding principles</w:t>
      </w:r>
    </w:p>
    <w:p w14:paraId="49D813BE" w14:textId="77777777" w:rsidR="00B167FA" w:rsidRPr="00B167FA" w:rsidRDefault="00B167FA" w:rsidP="00B167FA">
      <w:pPr>
        <w:spacing w:after="0" w:line="240" w:lineRule="auto"/>
        <w:rPr>
          <w:rFonts w:ascii="Univers" w:hAnsi="Univers"/>
          <w:sz w:val="20"/>
          <w:szCs w:val="20"/>
        </w:rPr>
      </w:pPr>
    </w:p>
    <w:p w14:paraId="017A2B08"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Council therefore serves as the guardian of the Chamber’s institutional integrity and long-term direction.</w:t>
      </w:r>
    </w:p>
    <w:p w14:paraId="46D17E90" w14:textId="77777777" w:rsidR="00B167FA" w:rsidRPr="00B167FA" w:rsidRDefault="00B167FA" w:rsidP="00B167FA">
      <w:pPr>
        <w:spacing w:after="0" w:line="240" w:lineRule="auto"/>
        <w:rPr>
          <w:rFonts w:ascii="Univers" w:hAnsi="Univers"/>
          <w:sz w:val="20"/>
          <w:szCs w:val="20"/>
        </w:rPr>
      </w:pPr>
    </w:p>
    <w:p w14:paraId="45D6B05A" w14:textId="7A6E15B6" w:rsidR="00B167FA" w:rsidRPr="00383B4C" w:rsidRDefault="00B167FA" w:rsidP="00B167FA">
      <w:pPr>
        <w:spacing w:after="0" w:line="240" w:lineRule="auto"/>
        <w:rPr>
          <w:rFonts w:ascii="Univers" w:hAnsi="Univers"/>
          <w:b/>
          <w:bCs/>
        </w:rPr>
      </w:pPr>
      <w:r w:rsidRPr="00383B4C">
        <w:rPr>
          <w:rFonts w:ascii="Univers" w:hAnsi="Univers"/>
          <w:b/>
          <w:bCs/>
        </w:rPr>
        <w:t xml:space="preserve">16. </w:t>
      </w:r>
      <w:r w:rsidR="00383B4C" w:rsidRPr="00383B4C">
        <w:rPr>
          <w:rFonts w:ascii="Univers" w:hAnsi="Univers"/>
          <w:b/>
          <w:bCs/>
        </w:rPr>
        <w:t xml:space="preserve">  </w:t>
      </w:r>
      <w:r w:rsidRPr="00383B4C">
        <w:rPr>
          <w:rFonts w:ascii="Univers" w:hAnsi="Univers"/>
          <w:b/>
          <w:bCs/>
        </w:rPr>
        <w:t>Authority Within the Governance Structure</w:t>
      </w:r>
    </w:p>
    <w:p w14:paraId="58383C45" w14:textId="77777777" w:rsidR="00B167FA" w:rsidRPr="00B167FA" w:rsidRDefault="00B167FA" w:rsidP="00B167FA">
      <w:pPr>
        <w:spacing w:after="0" w:line="240" w:lineRule="auto"/>
        <w:rPr>
          <w:rFonts w:ascii="Univers" w:hAnsi="Univers"/>
          <w:sz w:val="20"/>
          <w:szCs w:val="20"/>
        </w:rPr>
      </w:pPr>
    </w:p>
    <w:p w14:paraId="006CF92A"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World Economic Chamber operates through a defined hierarchy of responsibility:</w:t>
      </w:r>
    </w:p>
    <w:p w14:paraId="6F9F686B" w14:textId="77777777" w:rsidR="00B167FA" w:rsidRPr="00B167FA" w:rsidRDefault="00B167FA" w:rsidP="00B167FA">
      <w:pPr>
        <w:spacing w:after="0" w:line="240" w:lineRule="auto"/>
        <w:rPr>
          <w:rFonts w:ascii="Univers" w:hAnsi="Univers"/>
          <w:sz w:val="20"/>
          <w:szCs w:val="20"/>
        </w:rPr>
      </w:pPr>
    </w:p>
    <w:p w14:paraId="5175B87F" w14:textId="564C797C" w:rsidR="00B167FA" w:rsidRPr="00383B4C" w:rsidRDefault="00B167FA" w:rsidP="00B167FA">
      <w:pPr>
        <w:spacing w:after="0" w:line="240" w:lineRule="auto"/>
        <w:rPr>
          <w:rFonts w:ascii="Univers" w:hAnsi="Univers"/>
          <w:b/>
          <w:bCs/>
          <w:sz w:val="20"/>
          <w:szCs w:val="20"/>
        </w:rPr>
      </w:pPr>
      <w:r w:rsidRPr="00383B4C">
        <w:rPr>
          <w:rFonts w:ascii="Univers" w:hAnsi="Univers"/>
          <w:b/>
          <w:bCs/>
          <w:sz w:val="20"/>
          <w:szCs w:val="20"/>
        </w:rPr>
        <w:t>Governing Council</w:t>
      </w:r>
    </w:p>
    <w:p w14:paraId="2C33CD9C"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Strategic direction, institutional governance and highest-level oversight</w:t>
      </w:r>
    </w:p>
    <w:p w14:paraId="5A639B9C" w14:textId="77777777" w:rsidR="00B167FA" w:rsidRPr="00B167FA" w:rsidRDefault="00B167FA" w:rsidP="00B167FA">
      <w:pPr>
        <w:spacing w:after="0" w:line="240" w:lineRule="auto"/>
        <w:rPr>
          <w:rFonts w:ascii="Univers" w:hAnsi="Univers"/>
          <w:sz w:val="20"/>
          <w:szCs w:val="20"/>
        </w:rPr>
      </w:pPr>
    </w:p>
    <w:p w14:paraId="3A558384" w14:textId="1E749B6E" w:rsidR="00B167FA" w:rsidRPr="00383B4C" w:rsidRDefault="00B167FA" w:rsidP="00B167FA">
      <w:pPr>
        <w:spacing w:after="0" w:line="240" w:lineRule="auto"/>
        <w:rPr>
          <w:rFonts w:ascii="Univers" w:hAnsi="Univers"/>
          <w:b/>
          <w:bCs/>
          <w:sz w:val="20"/>
          <w:szCs w:val="20"/>
        </w:rPr>
      </w:pPr>
      <w:r w:rsidRPr="00383B4C">
        <w:rPr>
          <w:rFonts w:ascii="Univers" w:hAnsi="Univers"/>
          <w:b/>
          <w:bCs/>
          <w:sz w:val="20"/>
          <w:szCs w:val="20"/>
        </w:rPr>
        <w:t>Executive Leadership</w:t>
      </w:r>
    </w:p>
    <w:p w14:paraId="7DA3429B"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Strategic implementation, executive management and institutional coordination</w:t>
      </w:r>
    </w:p>
    <w:p w14:paraId="7B3F2479" w14:textId="77777777" w:rsidR="00B167FA" w:rsidRPr="00B167FA" w:rsidRDefault="00B167FA" w:rsidP="00B167FA">
      <w:pPr>
        <w:spacing w:after="0" w:line="240" w:lineRule="auto"/>
        <w:rPr>
          <w:rFonts w:ascii="Univers" w:hAnsi="Univers"/>
          <w:sz w:val="20"/>
          <w:szCs w:val="20"/>
        </w:rPr>
      </w:pPr>
    </w:p>
    <w:p w14:paraId="40673303" w14:textId="6744B39A" w:rsidR="00B167FA" w:rsidRPr="00383B4C" w:rsidRDefault="00B167FA" w:rsidP="00B167FA">
      <w:pPr>
        <w:spacing w:after="0" w:line="240" w:lineRule="auto"/>
        <w:rPr>
          <w:rFonts w:ascii="Univers" w:hAnsi="Univers"/>
          <w:b/>
          <w:bCs/>
          <w:sz w:val="20"/>
          <w:szCs w:val="20"/>
        </w:rPr>
      </w:pPr>
      <w:r w:rsidRPr="00383B4C">
        <w:rPr>
          <w:rFonts w:ascii="Univers" w:hAnsi="Univers"/>
          <w:b/>
          <w:bCs/>
          <w:sz w:val="20"/>
          <w:szCs w:val="20"/>
        </w:rPr>
        <w:t>Executive Secretariat</w:t>
      </w:r>
    </w:p>
    <w:p w14:paraId="521CDA12"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Administration, operations, program execution and institutional support</w:t>
      </w:r>
    </w:p>
    <w:p w14:paraId="37E6D887" w14:textId="77777777" w:rsidR="00B167FA" w:rsidRPr="00B167FA" w:rsidRDefault="00B167FA" w:rsidP="00B167FA">
      <w:pPr>
        <w:spacing w:after="0" w:line="240" w:lineRule="auto"/>
        <w:rPr>
          <w:rFonts w:ascii="Univers" w:hAnsi="Univers"/>
          <w:sz w:val="20"/>
          <w:szCs w:val="20"/>
        </w:rPr>
      </w:pPr>
    </w:p>
    <w:p w14:paraId="2E0D93C7" w14:textId="5190D475" w:rsidR="00B167FA" w:rsidRPr="00383B4C" w:rsidRDefault="00B167FA" w:rsidP="00B167FA">
      <w:pPr>
        <w:spacing w:after="0" w:line="240" w:lineRule="auto"/>
        <w:rPr>
          <w:rFonts w:ascii="Univers" w:hAnsi="Univers"/>
          <w:b/>
          <w:bCs/>
          <w:sz w:val="20"/>
          <w:szCs w:val="20"/>
        </w:rPr>
      </w:pPr>
      <w:r w:rsidRPr="00383B4C">
        <w:rPr>
          <w:rFonts w:ascii="Univers" w:hAnsi="Univers"/>
          <w:b/>
          <w:bCs/>
          <w:sz w:val="20"/>
          <w:szCs w:val="20"/>
        </w:rPr>
        <w:t>Oversight &amp; Compliance Functions</w:t>
      </w:r>
    </w:p>
    <w:p w14:paraId="59EAFFE0"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Independent monitoring, compliance, risk and integrity functions</w:t>
      </w:r>
    </w:p>
    <w:p w14:paraId="27671243" w14:textId="77777777" w:rsidR="00B167FA" w:rsidRPr="00B167FA" w:rsidRDefault="00B167FA" w:rsidP="00B167FA">
      <w:pPr>
        <w:spacing w:after="0" w:line="240" w:lineRule="auto"/>
        <w:rPr>
          <w:rFonts w:ascii="Univers" w:hAnsi="Univers"/>
          <w:sz w:val="20"/>
          <w:szCs w:val="20"/>
        </w:rPr>
      </w:pPr>
    </w:p>
    <w:p w14:paraId="38345EAB"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This structure ensures that governance authority, executive responsibility and operational execution remain clearly distinguished.</w:t>
      </w:r>
    </w:p>
    <w:p w14:paraId="4C20A727" w14:textId="77777777" w:rsidR="00B167FA" w:rsidRPr="00B167FA" w:rsidRDefault="00B167FA" w:rsidP="00B167FA">
      <w:pPr>
        <w:spacing w:after="0" w:line="240" w:lineRule="auto"/>
        <w:rPr>
          <w:rFonts w:ascii="Univers" w:hAnsi="Univers"/>
          <w:sz w:val="20"/>
          <w:szCs w:val="20"/>
        </w:rPr>
      </w:pPr>
    </w:p>
    <w:p w14:paraId="1BB965A0"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Governing Council establishes the framework. Executive Leadership implements it. The Executive Secretariat executes approved activities. Oversight and compliance functions monitor adherence and report through established governance channels.</w:t>
      </w:r>
    </w:p>
    <w:p w14:paraId="327C7887" w14:textId="77777777" w:rsidR="00B167FA" w:rsidRPr="00B167FA" w:rsidRDefault="00B167FA" w:rsidP="00B167FA">
      <w:pPr>
        <w:spacing w:after="0" w:line="240" w:lineRule="auto"/>
        <w:rPr>
          <w:rFonts w:ascii="Univers" w:hAnsi="Univers"/>
          <w:sz w:val="20"/>
          <w:szCs w:val="20"/>
        </w:rPr>
      </w:pPr>
    </w:p>
    <w:p w14:paraId="2295CAD8" w14:textId="6F3B4032" w:rsidR="00B167FA" w:rsidRPr="00383B4C" w:rsidRDefault="00B167FA" w:rsidP="00B167FA">
      <w:pPr>
        <w:spacing w:after="0" w:line="240" w:lineRule="auto"/>
        <w:rPr>
          <w:rFonts w:ascii="Univers" w:hAnsi="Univers"/>
          <w:b/>
          <w:bCs/>
        </w:rPr>
      </w:pPr>
      <w:r w:rsidRPr="00383B4C">
        <w:rPr>
          <w:rFonts w:ascii="Univers" w:hAnsi="Univers"/>
          <w:b/>
          <w:bCs/>
        </w:rPr>
        <w:t xml:space="preserve">17. </w:t>
      </w:r>
      <w:r w:rsidR="00383B4C" w:rsidRPr="00383B4C">
        <w:rPr>
          <w:rFonts w:ascii="Univers" w:hAnsi="Univers"/>
          <w:b/>
          <w:bCs/>
        </w:rPr>
        <w:t xml:space="preserve">  </w:t>
      </w:r>
      <w:r w:rsidRPr="00383B4C">
        <w:rPr>
          <w:rFonts w:ascii="Univers" w:hAnsi="Univers"/>
          <w:b/>
          <w:bCs/>
        </w:rPr>
        <w:t>The Council and the Chamber’s Founding Principles</w:t>
      </w:r>
    </w:p>
    <w:p w14:paraId="6793760A" w14:textId="77777777" w:rsidR="00B167FA" w:rsidRPr="00B167FA" w:rsidRDefault="00B167FA" w:rsidP="00B167FA">
      <w:pPr>
        <w:spacing w:after="0" w:line="240" w:lineRule="auto"/>
        <w:rPr>
          <w:rFonts w:ascii="Univers" w:hAnsi="Univers"/>
          <w:sz w:val="20"/>
          <w:szCs w:val="20"/>
        </w:rPr>
      </w:pPr>
    </w:p>
    <w:p w14:paraId="1F2458F8"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Governing Council shall conduct its responsibilities in accordance with the fundamental principles of the World Economic Chamber:</w:t>
      </w:r>
    </w:p>
    <w:p w14:paraId="5075D4D2" w14:textId="77777777" w:rsidR="00B167FA" w:rsidRPr="00B167FA" w:rsidRDefault="00B167FA" w:rsidP="00B167FA">
      <w:pPr>
        <w:spacing w:after="0" w:line="240" w:lineRule="auto"/>
        <w:rPr>
          <w:rFonts w:ascii="Univers" w:hAnsi="Univers"/>
          <w:sz w:val="20"/>
          <w:szCs w:val="20"/>
        </w:rPr>
      </w:pPr>
    </w:p>
    <w:p w14:paraId="53725501" w14:textId="70608DA1" w:rsidR="00B167FA" w:rsidRPr="00383B4C" w:rsidRDefault="00B167FA" w:rsidP="00B167FA">
      <w:pPr>
        <w:spacing w:after="0" w:line="240" w:lineRule="auto"/>
        <w:rPr>
          <w:rFonts w:ascii="Univers" w:hAnsi="Univers"/>
          <w:b/>
          <w:bCs/>
          <w:sz w:val="20"/>
          <w:szCs w:val="20"/>
        </w:rPr>
      </w:pPr>
      <w:r w:rsidRPr="00383B4C">
        <w:rPr>
          <w:rFonts w:ascii="Univers" w:hAnsi="Univers"/>
          <w:b/>
          <w:bCs/>
          <w:sz w:val="20"/>
          <w:szCs w:val="20"/>
        </w:rPr>
        <w:t>Neutrality</w:t>
      </w:r>
    </w:p>
    <w:p w14:paraId="4DB5C889" w14:textId="77777777" w:rsidR="00383B4C" w:rsidRDefault="00383B4C" w:rsidP="00B167FA">
      <w:pPr>
        <w:spacing w:after="0" w:line="240" w:lineRule="auto"/>
        <w:rPr>
          <w:rFonts w:ascii="Univers" w:hAnsi="Univers"/>
          <w:sz w:val="20"/>
          <w:szCs w:val="20"/>
        </w:rPr>
      </w:pPr>
    </w:p>
    <w:p w14:paraId="6433E399" w14:textId="4F1AAEEE"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Chamber remains impartial and independent from political, commercial or sector-specific influence.</w:t>
      </w:r>
    </w:p>
    <w:p w14:paraId="35AF556D" w14:textId="77777777" w:rsidR="00B167FA" w:rsidRPr="00B167FA" w:rsidRDefault="00B167FA" w:rsidP="00B167FA">
      <w:pPr>
        <w:spacing w:after="0" w:line="240" w:lineRule="auto"/>
        <w:rPr>
          <w:rFonts w:ascii="Univers" w:hAnsi="Univers"/>
          <w:sz w:val="20"/>
          <w:szCs w:val="20"/>
        </w:rPr>
      </w:pPr>
    </w:p>
    <w:p w14:paraId="226CFF35" w14:textId="695B46FB" w:rsidR="00B167FA" w:rsidRPr="00383B4C" w:rsidRDefault="00B167FA" w:rsidP="00B167FA">
      <w:pPr>
        <w:spacing w:after="0" w:line="240" w:lineRule="auto"/>
        <w:rPr>
          <w:rFonts w:ascii="Univers" w:hAnsi="Univers"/>
          <w:b/>
          <w:bCs/>
          <w:sz w:val="20"/>
          <w:szCs w:val="20"/>
        </w:rPr>
      </w:pPr>
      <w:r w:rsidRPr="00383B4C">
        <w:rPr>
          <w:rFonts w:ascii="Univers" w:hAnsi="Univers"/>
          <w:b/>
          <w:bCs/>
          <w:sz w:val="20"/>
          <w:szCs w:val="20"/>
        </w:rPr>
        <w:t>Transparency</w:t>
      </w:r>
    </w:p>
    <w:p w14:paraId="5289C4A4" w14:textId="77777777" w:rsidR="00383B4C" w:rsidRDefault="00383B4C" w:rsidP="00B167FA">
      <w:pPr>
        <w:spacing w:after="0" w:line="240" w:lineRule="auto"/>
        <w:rPr>
          <w:rFonts w:ascii="Univers" w:hAnsi="Univers"/>
          <w:sz w:val="20"/>
          <w:szCs w:val="20"/>
        </w:rPr>
      </w:pPr>
    </w:p>
    <w:p w14:paraId="4A87481B" w14:textId="6DBEFA00"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Institutional decisions and responsibilities are appropriately documented and communicated.</w:t>
      </w:r>
    </w:p>
    <w:p w14:paraId="42E601F5" w14:textId="77777777" w:rsidR="00B167FA" w:rsidRPr="00B167FA" w:rsidRDefault="00B167FA" w:rsidP="00B167FA">
      <w:pPr>
        <w:spacing w:after="0" w:line="240" w:lineRule="auto"/>
        <w:rPr>
          <w:rFonts w:ascii="Univers" w:hAnsi="Univers"/>
          <w:sz w:val="20"/>
          <w:szCs w:val="20"/>
        </w:rPr>
      </w:pPr>
    </w:p>
    <w:p w14:paraId="0CE5FF28" w14:textId="578B15B2" w:rsidR="00B167FA" w:rsidRPr="00383B4C" w:rsidRDefault="00B167FA" w:rsidP="00B167FA">
      <w:pPr>
        <w:spacing w:after="0" w:line="240" w:lineRule="auto"/>
        <w:rPr>
          <w:rFonts w:ascii="Univers" w:hAnsi="Univers"/>
          <w:b/>
          <w:bCs/>
          <w:sz w:val="20"/>
          <w:szCs w:val="20"/>
        </w:rPr>
      </w:pPr>
      <w:r w:rsidRPr="00383B4C">
        <w:rPr>
          <w:rFonts w:ascii="Univers" w:hAnsi="Univers"/>
          <w:b/>
          <w:bCs/>
          <w:sz w:val="20"/>
          <w:szCs w:val="20"/>
        </w:rPr>
        <w:t>Accountability</w:t>
      </w:r>
    </w:p>
    <w:p w14:paraId="6D9E1FD1" w14:textId="77777777" w:rsidR="00383B4C" w:rsidRPr="00B167FA" w:rsidRDefault="00383B4C" w:rsidP="00B167FA">
      <w:pPr>
        <w:spacing w:after="0" w:line="240" w:lineRule="auto"/>
        <w:rPr>
          <w:rFonts w:ascii="Univers" w:hAnsi="Univers"/>
          <w:sz w:val="20"/>
          <w:szCs w:val="20"/>
        </w:rPr>
      </w:pPr>
    </w:p>
    <w:p w14:paraId="6E7A4B44"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Those exercising authority remain responsible for their decisions, conduct and compliance with the Chamber’s governance framework.</w:t>
      </w:r>
    </w:p>
    <w:p w14:paraId="64A65035" w14:textId="77777777" w:rsidR="00B167FA" w:rsidRPr="00B167FA" w:rsidRDefault="00B167FA" w:rsidP="00B167FA">
      <w:pPr>
        <w:spacing w:after="0" w:line="240" w:lineRule="auto"/>
        <w:rPr>
          <w:rFonts w:ascii="Univers" w:hAnsi="Univers"/>
          <w:sz w:val="20"/>
          <w:szCs w:val="20"/>
        </w:rPr>
      </w:pPr>
    </w:p>
    <w:p w14:paraId="5B5FFFA8" w14:textId="5C9E774E" w:rsidR="00B167FA" w:rsidRDefault="00B167FA" w:rsidP="00B167FA">
      <w:pPr>
        <w:spacing w:after="0" w:line="240" w:lineRule="auto"/>
        <w:rPr>
          <w:rFonts w:ascii="Univers" w:hAnsi="Univers"/>
          <w:b/>
          <w:bCs/>
          <w:sz w:val="20"/>
          <w:szCs w:val="20"/>
        </w:rPr>
      </w:pPr>
      <w:r w:rsidRPr="00383B4C">
        <w:rPr>
          <w:rFonts w:ascii="Univers" w:hAnsi="Univers"/>
          <w:b/>
          <w:bCs/>
          <w:sz w:val="20"/>
          <w:szCs w:val="20"/>
        </w:rPr>
        <w:t>Professionalism</w:t>
      </w:r>
    </w:p>
    <w:p w14:paraId="1B99E927" w14:textId="77777777" w:rsidR="00383B4C" w:rsidRPr="00383B4C" w:rsidRDefault="00383B4C" w:rsidP="00B167FA">
      <w:pPr>
        <w:spacing w:after="0" w:line="240" w:lineRule="auto"/>
        <w:rPr>
          <w:rFonts w:ascii="Univers" w:hAnsi="Univers"/>
          <w:b/>
          <w:bCs/>
          <w:sz w:val="20"/>
          <w:szCs w:val="20"/>
        </w:rPr>
      </w:pPr>
    </w:p>
    <w:p w14:paraId="0CDFBA48"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Chamber maintains disciplined standards in its governance, operations and international engagement.</w:t>
      </w:r>
    </w:p>
    <w:p w14:paraId="7DFA255C" w14:textId="77777777" w:rsidR="00B167FA" w:rsidRPr="00B167FA" w:rsidRDefault="00B167FA" w:rsidP="00B167FA">
      <w:pPr>
        <w:spacing w:after="0" w:line="240" w:lineRule="auto"/>
        <w:rPr>
          <w:rFonts w:ascii="Univers" w:hAnsi="Univers"/>
          <w:sz w:val="20"/>
          <w:szCs w:val="20"/>
        </w:rPr>
      </w:pPr>
    </w:p>
    <w:p w14:paraId="00782606" w14:textId="6298D2D7" w:rsidR="00B167FA" w:rsidRPr="00383B4C" w:rsidRDefault="00B167FA" w:rsidP="00B167FA">
      <w:pPr>
        <w:spacing w:after="0" w:line="240" w:lineRule="auto"/>
        <w:rPr>
          <w:rFonts w:ascii="Univers" w:hAnsi="Univers"/>
          <w:b/>
          <w:bCs/>
          <w:sz w:val="20"/>
          <w:szCs w:val="20"/>
        </w:rPr>
      </w:pPr>
      <w:r w:rsidRPr="00383B4C">
        <w:rPr>
          <w:rFonts w:ascii="Univers" w:hAnsi="Univers"/>
          <w:b/>
          <w:bCs/>
          <w:sz w:val="20"/>
          <w:szCs w:val="20"/>
        </w:rPr>
        <w:t>Institutional Independence</w:t>
      </w:r>
    </w:p>
    <w:p w14:paraId="199B1C5E" w14:textId="77777777" w:rsidR="00383B4C" w:rsidRPr="00B167FA" w:rsidRDefault="00383B4C" w:rsidP="00B167FA">
      <w:pPr>
        <w:spacing w:after="0" w:line="240" w:lineRule="auto"/>
        <w:rPr>
          <w:rFonts w:ascii="Univers" w:hAnsi="Univers"/>
          <w:sz w:val="20"/>
          <w:szCs w:val="20"/>
        </w:rPr>
      </w:pPr>
    </w:p>
    <w:p w14:paraId="1C57615D"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Chamber maintains the autonomy necessary to fulfil its mandate and serve its international economic community.</w:t>
      </w:r>
    </w:p>
    <w:p w14:paraId="5F3EF491" w14:textId="77777777" w:rsidR="00B167FA" w:rsidRPr="00B167FA" w:rsidRDefault="00B167FA" w:rsidP="00B167FA">
      <w:pPr>
        <w:spacing w:after="0" w:line="240" w:lineRule="auto"/>
        <w:rPr>
          <w:rFonts w:ascii="Univers" w:hAnsi="Univers"/>
          <w:sz w:val="20"/>
          <w:szCs w:val="20"/>
        </w:rPr>
      </w:pPr>
    </w:p>
    <w:p w14:paraId="69D7CA02" w14:textId="21C01A51" w:rsidR="00B167FA" w:rsidRPr="00383B4C" w:rsidRDefault="00B167FA" w:rsidP="00B167FA">
      <w:pPr>
        <w:spacing w:after="0" w:line="240" w:lineRule="auto"/>
        <w:rPr>
          <w:rFonts w:ascii="Univers" w:hAnsi="Univers"/>
          <w:b/>
          <w:bCs/>
        </w:rPr>
      </w:pPr>
      <w:r w:rsidRPr="00383B4C">
        <w:rPr>
          <w:rFonts w:ascii="Univers" w:hAnsi="Univers"/>
          <w:b/>
          <w:bCs/>
        </w:rPr>
        <w:t>18.</w:t>
      </w:r>
      <w:r w:rsidR="00383B4C" w:rsidRPr="00383B4C">
        <w:rPr>
          <w:rFonts w:ascii="Univers" w:hAnsi="Univers"/>
          <w:b/>
          <w:bCs/>
        </w:rPr>
        <w:t xml:space="preserve">  </w:t>
      </w:r>
      <w:r w:rsidRPr="00383B4C">
        <w:rPr>
          <w:rFonts w:ascii="Univers" w:hAnsi="Univers"/>
          <w:b/>
          <w:bCs/>
        </w:rPr>
        <w:t xml:space="preserve"> The Role of the Governing Council in the Chamber</w:t>
      </w:r>
    </w:p>
    <w:p w14:paraId="166DA378" w14:textId="77777777" w:rsidR="00B167FA" w:rsidRPr="00B167FA" w:rsidRDefault="00B167FA" w:rsidP="00B167FA">
      <w:pPr>
        <w:spacing w:after="0" w:line="240" w:lineRule="auto"/>
        <w:rPr>
          <w:rFonts w:ascii="Univers" w:hAnsi="Univers"/>
          <w:sz w:val="20"/>
          <w:szCs w:val="20"/>
        </w:rPr>
      </w:pPr>
    </w:p>
    <w:p w14:paraId="0724E5EC"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Governing Council provides the foundation upon which the Chamber’s leadership and operations are built.</w:t>
      </w:r>
    </w:p>
    <w:p w14:paraId="2D955279" w14:textId="77777777" w:rsidR="00B167FA" w:rsidRPr="00B167FA" w:rsidRDefault="00B167FA" w:rsidP="00B167FA">
      <w:pPr>
        <w:spacing w:after="0" w:line="240" w:lineRule="auto"/>
        <w:rPr>
          <w:rFonts w:ascii="Univers" w:hAnsi="Univers"/>
          <w:sz w:val="20"/>
          <w:szCs w:val="20"/>
        </w:rPr>
      </w:pPr>
    </w:p>
    <w:p w14:paraId="5489A739"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Its role is not to manage every aspect of the organisation, but to ensure that the institution has clear direction, sound governance, effective oversight and appropriate safeguards.</w:t>
      </w:r>
    </w:p>
    <w:p w14:paraId="3FE1298C" w14:textId="77777777" w:rsidR="00B167FA" w:rsidRPr="00B167FA" w:rsidRDefault="00B167FA" w:rsidP="00B167FA">
      <w:pPr>
        <w:spacing w:after="0" w:line="240" w:lineRule="auto"/>
        <w:rPr>
          <w:rFonts w:ascii="Univers" w:hAnsi="Univers"/>
          <w:sz w:val="20"/>
          <w:szCs w:val="20"/>
        </w:rPr>
      </w:pPr>
    </w:p>
    <w:p w14:paraId="3C03B2A8"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Through this separation of governance and execution, the World Economic Chamber seeks to maintain a disciplined institutional structure capable of supporting international commerce, investment and economic cooperation across jurisdictions.</w:t>
      </w:r>
    </w:p>
    <w:p w14:paraId="74E9A5DA" w14:textId="77777777" w:rsidR="00B167FA" w:rsidRPr="00B167FA" w:rsidRDefault="00B167FA" w:rsidP="00B167FA">
      <w:pPr>
        <w:spacing w:after="0" w:line="240" w:lineRule="auto"/>
        <w:rPr>
          <w:rFonts w:ascii="Univers" w:hAnsi="Univers"/>
          <w:sz w:val="20"/>
          <w:szCs w:val="20"/>
        </w:rPr>
      </w:pPr>
    </w:p>
    <w:p w14:paraId="428C9FB2" w14:textId="77777777" w:rsidR="00B167FA" w:rsidRPr="00B167FA" w:rsidRDefault="00B167FA" w:rsidP="00B167FA">
      <w:pPr>
        <w:spacing w:after="0" w:line="240" w:lineRule="auto"/>
        <w:rPr>
          <w:rFonts w:ascii="Univers" w:hAnsi="Univers"/>
          <w:sz w:val="20"/>
          <w:szCs w:val="20"/>
        </w:rPr>
      </w:pPr>
      <w:r w:rsidRPr="00B167FA">
        <w:rPr>
          <w:rFonts w:ascii="Univers" w:hAnsi="Univers"/>
          <w:sz w:val="20"/>
          <w:szCs w:val="20"/>
        </w:rPr>
        <w:t>The Governing Council therefore stands at the highest level of the Chamber’s governance architecture, providing the strategic authority and institutional stewardship necessary to protect the Chamber’s mandate, credibility and long-term future.</w:t>
      </w:r>
    </w:p>
    <w:p w14:paraId="30822E49" w14:textId="0F32C67F" w:rsidR="00C466BA" w:rsidRDefault="00C466BA" w:rsidP="00B167FA"/>
    <w:sectPr w:rsidR="00C466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7FA"/>
    <w:rsid w:val="00383B4C"/>
    <w:rsid w:val="005D6317"/>
    <w:rsid w:val="006510DC"/>
    <w:rsid w:val="0072322C"/>
    <w:rsid w:val="00862D90"/>
    <w:rsid w:val="00AA6D37"/>
    <w:rsid w:val="00B167FA"/>
    <w:rsid w:val="00C466BA"/>
    <w:rsid w:val="00E864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FF8A6"/>
  <w15:chartTrackingRefBased/>
  <w15:docId w15:val="{43AF2904-3130-446B-B16C-BED02FCB0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7FA"/>
    <w:rPr>
      <w:rFonts w:eastAsiaTheme="majorEastAsia" w:cstheme="majorBidi"/>
      <w:color w:val="272727" w:themeColor="text1" w:themeTint="D8"/>
    </w:rPr>
  </w:style>
  <w:style w:type="paragraph" w:styleId="Title">
    <w:name w:val="Title"/>
    <w:basedOn w:val="Normal"/>
    <w:next w:val="Normal"/>
    <w:link w:val="TitleChar"/>
    <w:uiPriority w:val="10"/>
    <w:qFormat/>
    <w:rsid w:val="00B16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7FA"/>
    <w:pPr>
      <w:spacing w:before="160"/>
      <w:jc w:val="center"/>
    </w:pPr>
    <w:rPr>
      <w:i/>
      <w:iCs/>
      <w:color w:val="404040" w:themeColor="text1" w:themeTint="BF"/>
    </w:rPr>
  </w:style>
  <w:style w:type="character" w:customStyle="1" w:styleId="QuoteChar">
    <w:name w:val="Quote Char"/>
    <w:basedOn w:val="DefaultParagraphFont"/>
    <w:link w:val="Quote"/>
    <w:uiPriority w:val="29"/>
    <w:rsid w:val="00B167FA"/>
    <w:rPr>
      <w:i/>
      <w:iCs/>
      <w:color w:val="404040" w:themeColor="text1" w:themeTint="BF"/>
    </w:rPr>
  </w:style>
  <w:style w:type="paragraph" w:styleId="ListParagraph">
    <w:name w:val="List Paragraph"/>
    <w:basedOn w:val="Normal"/>
    <w:uiPriority w:val="34"/>
    <w:qFormat/>
    <w:rsid w:val="00B167FA"/>
    <w:pPr>
      <w:ind w:left="720"/>
      <w:contextualSpacing/>
    </w:pPr>
  </w:style>
  <w:style w:type="character" w:styleId="IntenseEmphasis">
    <w:name w:val="Intense Emphasis"/>
    <w:basedOn w:val="DefaultParagraphFont"/>
    <w:uiPriority w:val="21"/>
    <w:qFormat/>
    <w:rsid w:val="00B167FA"/>
    <w:rPr>
      <w:i/>
      <w:iCs/>
      <w:color w:val="0F4761" w:themeColor="accent1" w:themeShade="BF"/>
    </w:rPr>
  </w:style>
  <w:style w:type="paragraph" w:styleId="IntenseQuote">
    <w:name w:val="Intense Quote"/>
    <w:basedOn w:val="Normal"/>
    <w:next w:val="Normal"/>
    <w:link w:val="IntenseQuoteChar"/>
    <w:uiPriority w:val="30"/>
    <w:qFormat/>
    <w:rsid w:val="00B16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7FA"/>
    <w:rPr>
      <w:i/>
      <w:iCs/>
      <w:color w:val="0F4761" w:themeColor="accent1" w:themeShade="BF"/>
    </w:rPr>
  </w:style>
  <w:style w:type="character" w:styleId="IntenseReference">
    <w:name w:val="Intense Reference"/>
    <w:basedOn w:val="DefaultParagraphFont"/>
    <w:uiPriority w:val="32"/>
    <w:qFormat/>
    <w:rsid w:val="00B167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2115</Words>
  <Characters>12057</Characters>
  <Application>Microsoft Office Word</Application>
  <DocSecurity>0</DocSecurity>
  <Lines>100</Lines>
  <Paragraphs>28</Paragraphs>
  <ScaleCrop>false</ScaleCrop>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6</cp:revision>
  <dcterms:created xsi:type="dcterms:W3CDTF">2026-09-03T16:14:00Z</dcterms:created>
  <dcterms:modified xsi:type="dcterms:W3CDTF">2026-09-03T16:27:00Z</dcterms:modified>
</cp:coreProperties>
</file>