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073A7" w:rsidRPr="00612DD7" w:rsidRDefault="00000000">
      <w:pPr>
        <w:spacing w:line="240" w:lineRule="auto"/>
        <w:jc w:val="center"/>
        <w:rPr>
          <w:rFonts w:ascii="Univers" w:eastAsia="Open Sans" w:hAnsi="Univers" w:cs="Open Sans"/>
          <w:b/>
          <w:bCs/>
          <w:sz w:val="24"/>
          <w:szCs w:val="24"/>
        </w:rPr>
      </w:pPr>
      <w:r w:rsidRPr="00612DD7">
        <w:rPr>
          <w:rFonts w:ascii="Univers" w:eastAsia="Open Sans" w:hAnsi="Univers" w:cs="Open Sans"/>
          <w:b/>
          <w:bCs/>
          <w:sz w:val="24"/>
          <w:szCs w:val="24"/>
        </w:rPr>
        <w:t>GOVERNMENT &amp; REGULATORY LIAISON STANDARDS</w:t>
      </w:r>
    </w:p>
    <w:p w14:paraId="00000002" w14:textId="77777777" w:rsidR="008073A7" w:rsidRPr="00612DD7" w:rsidRDefault="008073A7">
      <w:pPr>
        <w:spacing w:line="240" w:lineRule="auto"/>
        <w:jc w:val="both"/>
        <w:rPr>
          <w:rFonts w:ascii="Univers" w:eastAsia="Open Sans" w:hAnsi="Univers" w:cs="Open Sans"/>
          <w:sz w:val="20"/>
          <w:szCs w:val="20"/>
        </w:rPr>
      </w:pPr>
    </w:p>
    <w:p w14:paraId="00000003" w14:textId="77777777" w:rsidR="008073A7" w:rsidRPr="00612DD7" w:rsidRDefault="00000000">
      <w:pPr>
        <w:spacing w:line="240" w:lineRule="auto"/>
        <w:jc w:val="both"/>
        <w:rPr>
          <w:rFonts w:ascii="Univers" w:eastAsia="Open Sans" w:hAnsi="Univers" w:cs="Open Sans"/>
          <w:b/>
          <w:bCs/>
          <w:sz w:val="24"/>
          <w:szCs w:val="24"/>
        </w:rPr>
      </w:pPr>
      <w:r w:rsidRPr="00612DD7">
        <w:rPr>
          <w:rFonts w:ascii="Univers" w:eastAsia="Open Sans" w:hAnsi="Univers" w:cs="Open Sans"/>
          <w:b/>
          <w:bCs/>
          <w:sz w:val="24"/>
          <w:szCs w:val="24"/>
        </w:rPr>
        <w:t>1. Purpose and Scope</w:t>
      </w:r>
    </w:p>
    <w:p w14:paraId="00000004" w14:textId="77777777" w:rsidR="008073A7" w:rsidRPr="00612DD7" w:rsidRDefault="008073A7">
      <w:pPr>
        <w:spacing w:line="240" w:lineRule="auto"/>
        <w:jc w:val="both"/>
        <w:rPr>
          <w:rFonts w:ascii="Univers" w:eastAsia="Open Sans" w:hAnsi="Univers" w:cs="Open Sans"/>
          <w:sz w:val="20"/>
          <w:szCs w:val="20"/>
        </w:rPr>
      </w:pPr>
    </w:p>
    <w:p w14:paraId="00000005" w14:textId="77777777" w:rsidR="008073A7" w:rsidRPr="00612DD7" w:rsidRDefault="00000000">
      <w:pPr>
        <w:spacing w:line="240" w:lineRule="auto"/>
        <w:jc w:val="both"/>
        <w:rPr>
          <w:rFonts w:ascii="Univers" w:eastAsia="Open Sans" w:hAnsi="Univers" w:cs="Open Sans"/>
          <w:sz w:val="20"/>
          <w:szCs w:val="20"/>
        </w:rPr>
      </w:pPr>
      <w:r w:rsidRPr="00612DD7">
        <w:rPr>
          <w:rFonts w:ascii="Univers" w:eastAsia="Open Sans" w:hAnsi="Univers" w:cs="Open Sans"/>
          <w:sz w:val="20"/>
          <w:szCs w:val="20"/>
        </w:rPr>
        <w:t xml:space="preserve">This document sets out the standards governing individuals who act in a liaison capacity with governments and regulatory bodies on behalf of the World Economic Chamber. It applies to all personnel and representatives </w:t>
      </w:r>
      <w:proofErr w:type="spellStart"/>
      <w:r w:rsidRPr="00612DD7">
        <w:rPr>
          <w:rFonts w:ascii="Univers" w:eastAsia="Open Sans" w:hAnsi="Univers" w:cs="Open Sans"/>
          <w:sz w:val="20"/>
          <w:szCs w:val="20"/>
        </w:rPr>
        <w:t>authorised</w:t>
      </w:r>
      <w:proofErr w:type="spellEnd"/>
      <w:r w:rsidRPr="00612DD7">
        <w:rPr>
          <w:rFonts w:ascii="Univers" w:eastAsia="Open Sans" w:hAnsi="Univers" w:cs="Open Sans"/>
          <w:sz w:val="20"/>
          <w:szCs w:val="20"/>
        </w:rPr>
        <w:t xml:space="preserve"> to conduct government and regulatory liaison, whether on a sustained or occasional basis.</w:t>
      </w:r>
    </w:p>
    <w:p w14:paraId="00000006" w14:textId="77777777" w:rsidR="008073A7" w:rsidRPr="00612DD7" w:rsidRDefault="008073A7">
      <w:pPr>
        <w:spacing w:line="240" w:lineRule="auto"/>
        <w:jc w:val="both"/>
        <w:rPr>
          <w:rFonts w:ascii="Univers" w:eastAsia="Open Sans" w:hAnsi="Univers" w:cs="Open Sans"/>
          <w:b/>
          <w:bCs/>
          <w:sz w:val="20"/>
          <w:szCs w:val="20"/>
        </w:rPr>
      </w:pPr>
    </w:p>
    <w:p w14:paraId="00000007" w14:textId="77777777" w:rsidR="008073A7" w:rsidRPr="00612DD7" w:rsidRDefault="00000000">
      <w:pPr>
        <w:spacing w:line="240" w:lineRule="auto"/>
        <w:jc w:val="both"/>
        <w:rPr>
          <w:rFonts w:ascii="Univers" w:eastAsia="Open Sans" w:hAnsi="Univers" w:cs="Open Sans"/>
          <w:b/>
          <w:bCs/>
          <w:sz w:val="24"/>
          <w:szCs w:val="24"/>
        </w:rPr>
      </w:pPr>
      <w:r w:rsidRPr="00612DD7">
        <w:rPr>
          <w:rFonts w:ascii="Univers" w:eastAsia="Open Sans" w:hAnsi="Univers" w:cs="Open Sans"/>
          <w:b/>
          <w:bCs/>
          <w:sz w:val="24"/>
          <w:szCs w:val="24"/>
        </w:rPr>
        <w:t>2. Rationale</w:t>
      </w:r>
    </w:p>
    <w:p w14:paraId="00000008" w14:textId="77777777" w:rsidR="008073A7" w:rsidRPr="00612DD7" w:rsidRDefault="008073A7">
      <w:pPr>
        <w:spacing w:line="240" w:lineRule="auto"/>
        <w:jc w:val="both"/>
        <w:rPr>
          <w:rFonts w:ascii="Univers" w:eastAsia="Open Sans" w:hAnsi="Univers" w:cs="Open Sans"/>
          <w:sz w:val="20"/>
          <w:szCs w:val="20"/>
        </w:rPr>
      </w:pPr>
    </w:p>
    <w:p w14:paraId="00000009" w14:textId="77777777" w:rsidR="008073A7" w:rsidRPr="00612DD7" w:rsidRDefault="00000000">
      <w:pPr>
        <w:spacing w:line="240" w:lineRule="auto"/>
        <w:jc w:val="both"/>
        <w:rPr>
          <w:rFonts w:ascii="Univers" w:eastAsia="Open Sans" w:hAnsi="Univers" w:cs="Open Sans"/>
          <w:sz w:val="20"/>
          <w:szCs w:val="20"/>
        </w:rPr>
      </w:pPr>
      <w:r w:rsidRPr="00612DD7">
        <w:rPr>
          <w:rFonts w:ascii="Univers" w:eastAsia="Open Sans" w:hAnsi="Univers" w:cs="Open Sans"/>
          <w:sz w:val="20"/>
          <w:szCs w:val="20"/>
        </w:rPr>
        <w:t>Liaison relationships with governments and regulators are built over time and depend heavily on the conduct and judgement of the individuals who maintain them. These standards exist to ensure that liaison activity reflects the Chamber's institutional discipline consistently, regardless of which individual is conducting the relationship at a given time.</w:t>
      </w:r>
    </w:p>
    <w:p w14:paraId="0000000A" w14:textId="77777777" w:rsidR="008073A7" w:rsidRPr="00612DD7" w:rsidRDefault="008073A7">
      <w:pPr>
        <w:spacing w:line="240" w:lineRule="auto"/>
        <w:jc w:val="both"/>
        <w:rPr>
          <w:rFonts w:ascii="Univers" w:eastAsia="Open Sans" w:hAnsi="Univers" w:cs="Open Sans"/>
          <w:b/>
          <w:bCs/>
          <w:sz w:val="20"/>
          <w:szCs w:val="20"/>
        </w:rPr>
      </w:pPr>
    </w:p>
    <w:p w14:paraId="0000000B" w14:textId="77777777" w:rsidR="008073A7" w:rsidRPr="00612DD7" w:rsidRDefault="00000000">
      <w:pPr>
        <w:spacing w:line="240" w:lineRule="auto"/>
        <w:jc w:val="both"/>
        <w:rPr>
          <w:rFonts w:ascii="Univers" w:eastAsia="Open Sans" w:hAnsi="Univers" w:cs="Open Sans"/>
          <w:b/>
          <w:bCs/>
          <w:sz w:val="24"/>
          <w:szCs w:val="24"/>
        </w:rPr>
      </w:pPr>
      <w:r w:rsidRPr="00612DD7">
        <w:rPr>
          <w:rFonts w:ascii="Univers" w:eastAsia="Open Sans" w:hAnsi="Univers" w:cs="Open Sans"/>
          <w:b/>
          <w:bCs/>
          <w:sz w:val="24"/>
          <w:szCs w:val="24"/>
        </w:rPr>
        <w:t xml:space="preserve">3. </w:t>
      </w:r>
      <w:proofErr w:type="spellStart"/>
      <w:r w:rsidRPr="00612DD7">
        <w:rPr>
          <w:rFonts w:ascii="Univers" w:eastAsia="Open Sans" w:hAnsi="Univers" w:cs="Open Sans"/>
          <w:b/>
          <w:bCs/>
          <w:sz w:val="24"/>
          <w:szCs w:val="24"/>
        </w:rPr>
        <w:t>Authorisation</w:t>
      </w:r>
      <w:proofErr w:type="spellEnd"/>
      <w:r w:rsidRPr="00612DD7">
        <w:rPr>
          <w:rFonts w:ascii="Univers" w:eastAsia="Open Sans" w:hAnsi="Univers" w:cs="Open Sans"/>
          <w:b/>
          <w:bCs/>
          <w:sz w:val="24"/>
          <w:szCs w:val="24"/>
        </w:rPr>
        <w:t xml:space="preserve"> and Role Definition</w:t>
      </w:r>
    </w:p>
    <w:p w14:paraId="0000000C" w14:textId="77777777" w:rsidR="008073A7" w:rsidRPr="00612DD7" w:rsidRDefault="008073A7">
      <w:pPr>
        <w:spacing w:line="240" w:lineRule="auto"/>
        <w:jc w:val="both"/>
        <w:rPr>
          <w:rFonts w:ascii="Univers" w:eastAsia="Open Sans" w:hAnsi="Univers" w:cs="Open Sans"/>
          <w:sz w:val="20"/>
          <w:szCs w:val="20"/>
        </w:rPr>
      </w:pPr>
    </w:p>
    <w:p w14:paraId="0000000D" w14:textId="77777777" w:rsidR="008073A7" w:rsidRPr="00612DD7" w:rsidRDefault="00000000">
      <w:pPr>
        <w:spacing w:line="240" w:lineRule="auto"/>
        <w:jc w:val="both"/>
        <w:rPr>
          <w:rFonts w:ascii="Univers" w:eastAsia="Open Sans" w:hAnsi="Univers" w:cs="Open Sans"/>
          <w:sz w:val="20"/>
          <w:szCs w:val="20"/>
        </w:rPr>
      </w:pPr>
      <w:r w:rsidRPr="00612DD7">
        <w:rPr>
          <w:rFonts w:ascii="Univers" w:eastAsia="Open Sans" w:hAnsi="Univers" w:cs="Open Sans"/>
          <w:sz w:val="20"/>
          <w:szCs w:val="20"/>
        </w:rPr>
        <w:t xml:space="preserve">Individuals conducting government and regulatory liaison must be formally </w:t>
      </w:r>
      <w:proofErr w:type="spellStart"/>
      <w:r w:rsidRPr="00612DD7">
        <w:rPr>
          <w:rFonts w:ascii="Univers" w:eastAsia="Open Sans" w:hAnsi="Univers" w:cs="Open Sans"/>
          <w:sz w:val="20"/>
          <w:szCs w:val="20"/>
        </w:rPr>
        <w:t>authorised</w:t>
      </w:r>
      <w:proofErr w:type="spellEnd"/>
      <w:r w:rsidRPr="00612DD7">
        <w:rPr>
          <w:rFonts w:ascii="Univers" w:eastAsia="Open Sans" w:hAnsi="Univers" w:cs="Open Sans"/>
          <w:sz w:val="20"/>
          <w:szCs w:val="20"/>
        </w:rPr>
        <w:t xml:space="preserve"> under the Chamber's governance architecture, with the scope of their authority, including the counterparts and subject matters within their remit, clearly defined and communicated to Executive Leadership.</w:t>
      </w:r>
    </w:p>
    <w:p w14:paraId="0000000E" w14:textId="77777777" w:rsidR="008073A7" w:rsidRPr="00612DD7" w:rsidRDefault="008073A7">
      <w:pPr>
        <w:spacing w:line="240" w:lineRule="auto"/>
        <w:jc w:val="both"/>
        <w:rPr>
          <w:rFonts w:ascii="Univers" w:eastAsia="Open Sans" w:hAnsi="Univers" w:cs="Open Sans"/>
          <w:b/>
          <w:bCs/>
          <w:sz w:val="20"/>
          <w:szCs w:val="20"/>
        </w:rPr>
      </w:pPr>
    </w:p>
    <w:p w14:paraId="0000000F" w14:textId="77777777" w:rsidR="008073A7" w:rsidRPr="00612DD7" w:rsidRDefault="00000000">
      <w:pPr>
        <w:spacing w:line="240" w:lineRule="auto"/>
        <w:jc w:val="both"/>
        <w:rPr>
          <w:rFonts w:ascii="Univers" w:eastAsia="Open Sans" w:hAnsi="Univers" w:cs="Open Sans"/>
          <w:b/>
          <w:bCs/>
          <w:sz w:val="24"/>
          <w:szCs w:val="24"/>
        </w:rPr>
      </w:pPr>
      <w:r w:rsidRPr="00612DD7">
        <w:rPr>
          <w:rFonts w:ascii="Univers" w:eastAsia="Open Sans" w:hAnsi="Univers" w:cs="Open Sans"/>
          <w:b/>
          <w:bCs/>
          <w:sz w:val="24"/>
          <w:szCs w:val="24"/>
        </w:rPr>
        <w:t>4. Standards of Conduct</w:t>
      </w:r>
    </w:p>
    <w:p w14:paraId="00000010" w14:textId="77777777" w:rsidR="008073A7" w:rsidRPr="00612DD7" w:rsidRDefault="008073A7">
      <w:pPr>
        <w:spacing w:line="240" w:lineRule="auto"/>
        <w:jc w:val="both"/>
        <w:rPr>
          <w:rFonts w:ascii="Univers" w:eastAsia="Open Sans" w:hAnsi="Univers" w:cs="Open Sans"/>
          <w:sz w:val="20"/>
          <w:szCs w:val="20"/>
        </w:rPr>
      </w:pPr>
    </w:p>
    <w:p w14:paraId="00000011" w14:textId="77777777" w:rsidR="008073A7" w:rsidRPr="00612DD7" w:rsidRDefault="00000000">
      <w:pPr>
        <w:spacing w:line="240" w:lineRule="auto"/>
        <w:jc w:val="both"/>
        <w:rPr>
          <w:rFonts w:ascii="Univers" w:eastAsia="Open Sans" w:hAnsi="Univers" w:cs="Open Sans"/>
          <w:sz w:val="20"/>
          <w:szCs w:val="20"/>
        </w:rPr>
      </w:pPr>
      <w:r w:rsidRPr="00612DD7">
        <w:rPr>
          <w:rFonts w:ascii="Univers" w:eastAsia="Open Sans" w:hAnsi="Univers" w:cs="Open Sans"/>
          <w:sz w:val="20"/>
          <w:szCs w:val="20"/>
        </w:rPr>
        <w:t xml:space="preserve">Liaison personnel must engage with strict neutrality, avoiding any statement or conduct that could be perceived as </w:t>
      </w:r>
      <w:proofErr w:type="spellStart"/>
      <w:r w:rsidRPr="00612DD7">
        <w:rPr>
          <w:rFonts w:ascii="Univers" w:eastAsia="Open Sans" w:hAnsi="Univers" w:cs="Open Sans"/>
          <w:sz w:val="20"/>
          <w:szCs w:val="20"/>
        </w:rPr>
        <w:t>favouring</w:t>
      </w:r>
      <w:proofErr w:type="spellEnd"/>
      <w:r w:rsidRPr="00612DD7">
        <w:rPr>
          <w:rFonts w:ascii="Univers" w:eastAsia="Open Sans" w:hAnsi="Univers" w:cs="Open Sans"/>
          <w:sz w:val="20"/>
          <w:szCs w:val="20"/>
        </w:rPr>
        <w:t xml:space="preserve"> a particular government, political interest or regulatory outcome. They must maintain clarity regarding the institutional, rather than personal, nature of the views they communicate, and must decline to make commitments exceeding their </w:t>
      </w:r>
      <w:proofErr w:type="spellStart"/>
      <w:r w:rsidRPr="00612DD7">
        <w:rPr>
          <w:rFonts w:ascii="Univers" w:eastAsia="Open Sans" w:hAnsi="Univers" w:cs="Open Sans"/>
          <w:sz w:val="20"/>
          <w:szCs w:val="20"/>
        </w:rPr>
        <w:t>authorised</w:t>
      </w:r>
      <w:proofErr w:type="spellEnd"/>
      <w:r w:rsidRPr="00612DD7">
        <w:rPr>
          <w:rFonts w:ascii="Univers" w:eastAsia="Open Sans" w:hAnsi="Univers" w:cs="Open Sans"/>
          <w:sz w:val="20"/>
          <w:szCs w:val="20"/>
        </w:rPr>
        <w:t xml:space="preserve"> scope.</w:t>
      </w:r>
    </w:p>
    <w:p w14:paraId="00000012" w14:textId="77777777" w:rsidR="008073A7" w:rsidRPr="00612DD7" w:rsidRDefault="008073A7">
      <w:pPr>
        <w:spacing w:line="240" w:lineRule="auto"/>
        <w:jc w:val="both"/>
        <w:rPr>
          <w:rFonts w:ascii="Univers" w:eastAsia="Open Sans" w:hAnsi="Univers" w:cs="Open Sans"/>
          <w:b/>
          <w:bCs/>
          <w:sz w:val="20"/>
          <w:szCs w:val="20"/>
        </w:rPr>
      </w:pPr>
    </w:p>
    <w:p w14:paraId="00000013" w14:textId="77777777" w:rsidR="008073A7" w:rsidRPr="00612DD7" w:rsidRDefault="00000000">
      <w:pPr>
        <w:spacing w:line="240" w:lineRule="auto"/>
        <w:jc w:val="both"/>
        <w:rPr>
          <w:rFonts w:ascii="Univers" w:eastAsia="Open Sans" w:hAnsi="Univers" w:cs="Open Sans"/>
          <w:b/>
          <w:bCs/>
          <w:sz w:val="24"/>
          <w:szCs w:val="24"/>
        </w:rPr>
      </w:pPr>
      <w:r w:rsidRPr="00612DD7">
        <w:rPr>
          <w:rFonts w:ascii="Univers" w:eastAsia="Open Sans" w:hAnsi="Univers" w:cs="Open Sans"/>
          <w:b/>
          <w:bCs/>
          <w:sz w:val="24"/>
          <w:szCs w:val="24"/>
        </w:rPr>
        <w:t>5. Continuity and Institutional Memory</w:t>
      </w:r>
    </w:p>
    <w:p w14:paraId="00000014" w14:textId="77777777" w:rsidR="008073A7" w:rsidRPr="00612DD7" w:rsidRDefault="008073A7">
      <w:pPr>
        <w:spacing w:line="240" w:lineRule="auto"/>
        <w:jc w:val="both"/>
        <w:rPr>
          <w:rFonts w:ascii="Univers" w:eastAsia="Open Sans" w:hAnsi="Univers" w:cs="Open Sans"/>
          <w:sz w:val="20"/>
          <w:szCs w:val="20"/>
        </w:rPr>
      </w:pPr>
    </w:p>
    <w:p w14:paraId="00000015" w14:textId="77777777" w:rsidR="008073A7" w:rsidRPr="00612DD7" w:rsidRDefault="00000000">
      <w:pPr>
        <w:spacing w:line="240" w:lineRule="auto"/>
        <w:jc w:val="both"/>
        <w:rPr>
          <w:rFonts w:ascii="Univers" w:eastAsia="Open Sans" w:hAnsi="Univers" w:cs="Open Sans"/>
          <w:sz w:val="20"/>
          <w:szCs w:val="20"/>
        </w:rPr>
      </w:pPr>
      <w:r w:rsidRPr="00612DD7">
        <w:rPr>
          <w:rFonts w:ascii="Univers" w:eastAsia="Open Sans" w:hAnsi="Univers" w:cs="Open Sans"/>
          <w:sz w:val="20"/>
          <w:szCs w:val="20"/>
        </w:rPr>
        <w:t>Liaison relationships must be supported by documentation sufficient to preserve institutional knowledge independent of the individual maintaining the relationship, consistent with the International Coordination &amp; Liaison Procedures, ensuring continuity where personnel change.</w:t>
      </w:r>
    </w:p>
    <w:p w14:paraId="00000016" w14:textId="77777777" w:rsidR="008073A7" w:rsidRPr="00612DD7" w:rsidRDefault="008073A7">
      <w:pPr>
        <w:spacing w:line="240" w:lineRule="auto"/>
        <w:jc w:val="both"/>
        <w:rPr>
          <w:rFonts w:ascii="Univers" w:eastAsia="Open Sans" w:hAnsi="Univers" w:cs="Open Sans"/>
          <w:b/>
          <w:bCs/>
          <w:sz w:val="20"/>
          <w:szCs w:val="20"/>
        </w:rPr>
      </w:pPr>
    </w:p>
    <w:p w14:paraId="00000017" w14:textId="77777777" w:rsidR="008073A7" w:rsidRPr="00612DD7" w:rsidRDefault="00000000">
      <w:pPr>
        <w:spacing w:line="240" w:lineRule="auto"/>
        <w:jc w:val="both"/>
        <w:rPr>
          <w:rFonts w:ascii="Univers" w:eastAsia="Open Sans" w:hAnsi="Univers" w:cs="Open Sans"/>
          <w:b/>
          <w:bCs/>
          <w:sz w:val="24"/>
          <w:szCs w:val="24"/>
        </w:rPr>
      </w:pPr>
      <w:r w:rsidRPr="00612DD7">
        <w:rPr>
          <w:rFonts w:ascii="Univers" w:eastAsia="Open Sans" w:hAnsi="Univers" w:cs="Open Sans"/>
          <w:b/>
          <w:bCs/>
          <w:sz w:val="24"/>
          <w:szCs w:val="24"/>
        </w:rPr>
        <w:t>6. Escalation and Reporting</w:t>
      </w:r>
    </w:p>
    <w:p w14:paraId="00000018" w14:textId="77777777" w:rsidR="008073A7" w:rsidRPr="00612DD7" w:rsidRDefault="008073A7">
      <w:pPr>
        <w:spacing w:line="240" w:lineRule="auto"/>
        <w:jc w:val="both"/>
        <w:rPr>
          <w:rFonts w:ascii="Univers" w:eastAsia="Open Sans" w:hAnsi="Univers" w:cs="Open Sans"/>
          <w:sz w:val="20"/>
          <w:szCs w:val="20"/>
        </w:rPr>
      </w:pPr>
    </w:p>
    <w:p w14:paraId="00000019" w14:textId="77777777" w:rsidR="008073A7" w:rsidRPr="00612DD7" w:rsidRDefault="00000000">
      <w:pPr>
        <w:spacing w:line="240" w:lineRule="auto"/>
        <w:jc w:val="both"/>
        <w:rPr>
          <w:rFonts w:ascii="Univers" w:eastAsia="Open Sans" w:hAnsi="Univers" w:cs="Open Sans"/>
          <w:sz w:val="20"/>
          <w:szCs w:val="20"/>
        </w:rPr>
      </w:pPr>
      <w:r w:rsidRPr="00612DD7">
        <w:rPr>
          <w:rFonts w:ascii="Univers" w:eastAsia="Open Sans" w:hAnsi="Univers" w:cs="Open Sans"/>
          <w:sz w:val="20"/>
          <w:szCs w:val="20"/>
        </w:rPr>
        <w:t>Matters arising through government or regulatory liaison that exceed an individual's authority, or that bear on institutional neutrality or cross-</w:t>
      </w:r>
      <w:proofErr w:type="gramStart"/>
      <w:r w:rsidRPr="00612DD7">
        <w:rPr>
          <w:rFonts w:ascii="Univers" w:eastAsia="Open Sans" w:hAnsi="Univers" w:cs="Open Sans"/>
          <w:sz w:val="20"/>
          <w:szCs w:val="20"/>
        </w:rPr>
        <w:t>jurisdictional</w:t>
      </w:r>
      <w:proofErr w:type="gramEnd"/>
      <w:r w:rsidRPr="00612DD7">
        <w:rPr>
          <w:rFonts w:ascii="Univers" w:eastAsia="Open Sans" w:hAnsi="Univers" w:cs="Open Sans"/>
          <w:sz w:val="20"/>
          <w:szCs w:val="20"/>
        </w:rPr>
        <w:t xml:space="preserve"> consistency, must be escalated to Executive Leadership without delay, consistent with the Chamber's established escalation pathways.</w:t>
      </w:r>
    </w:p>
    <w:p w14:paraId="0000001A" w14:textId="77777777" w:rsidR="008073A7" w:rsidRPr="00612DD7" w:rsidRDefault="008073A7">
      <w:pPr>
        <w:spacing w:line="240" w:lineRule="auto"/>
        <w:jc w:val="both"/>
        <w:rPr>
          <w:rFonts w:ascii="Univers" w:eastAsia="Open Sans" w:hAnsi="Univers" w:cs="Open Sans"/>
          <w:b/>
          <w:bCs/>
          <w:sz w:val="20"/>
          <w:szCs w:val="20"/>
        </w:rPr>
      </w:pPr>
    </w:p>
    <w:p w14:paraId="0000001B" w14:textId="77777777" w:rsidR="008073A7" w:rsidRPr="00612DD7" w:rsidRDefault="00000000">
      <w:pPr>
        <w:spacing w:line="240" w:lineRule="auto"/>
        <w:jc w:val="both"/>
        <w:rPr>
          <w:rFonts w:ascii="Univers" w:eastAsia="Open Sans" w:hAnsi="Univers" w:cs="Open Sans"/>
          <w:b/>
          <w:bCs/>
          <w:sz w:val="24"/>
          <w:szCs w:val="24"/>
        </w:rPr>
      </w:pPr>
      <w:r w:rsidRPr="00612DD7">
        <w:rPr>
          <w:rFonts w:ascii="Univers" w:eastAsia="Open Sans" w:hAnsi="Univers" w:cs="Open Sans"/>
          <w:b/>
          <w:bCs/>
          <w:sz w:val="24"/>
          <w:szCs w:val="24"/>
        </w:rPr>
        <w:t>7. Documentation</w:t>
      </w:r>
    </w:p>
    <w:p w14:paraId="0000001C" w14:textId="77777777" w:rsidR="008073A7" w:rsidRPr="00612DD7" w:rsidRDefault="008073A7">
      <w:pPr>
        <w:spacing w:line="240" w:lineRule="auto"/>
        <w:jc w:val="both"/>
        <w:rPr>
          <w:rFonts w:ascii="Univers" w:eastAsia="Open Sans" w:hAnsi="Univers" w:cs="Open Sans"/>
          <w:sz w:val="20"/>
          <w:szCs w:val="20"/>
        </w:rPr>
      </w:pPr>
    </w:p>
    <w:p w14:paraId="0000001D" w14:textId="77777777" w:rsidR="008073A7" w:rsidRPr="00612DD7" w:rsidRDefault="00000000">
      <w:pPr>
        <w:spacing w:line="240" w:lineRule="auto"/>
        <w:jc w:val="both"/>
        <w:rPr>
          <w:rFonts w:ascii="Univers" w:eastAsia="Open Sans" w:hAnsi="Univers" w:cs="Open Sans"/>
          <w:sz w:val="20"/>
          <w:szCs w:val="20"/>
        </w:rPr>
      </w:pPr>
      <w:r w:rsidRPr="00612DD7">
        <w:rPr>
          <w:rFonts w:ascii="Univers" w:eastAsia="Open Sans" w:hAnsi="Univers" w:cs="Open Sans"/>
          <w:sz w:val="20"/>
          <w:szCs w:val="20"/>
        </w:rPr>
        <w:t xml:space="preserve">All liaison activity must be recorded </w:t>
      </w:r>
      <w:proofErr w:type="gramStart"/>
      <w:r w:rsidRPr="00612DD7">
        <w:rPr>
          <w:rFonts w:ascii="Univers" w:eastAsia="Open Sans" w:hAnsi="Univers" w:cs="Open Sans"/>
          <w:sz w:val="20"/>
          <w:szCs w:val="20"/>
        </w:rPr>
        <w:t>consistent</w:t>
      </w:r>
      <w:proofErr w:type="gramEnd"/>
      <w:r w:rsidRPr="00612DD7">
        <w:rPr>
          <w:rFonts w:ascii="Univers" w:eastAsia="Open Sans" w:hAnsi="Univers" w:cs="Open Sans"/>
          <w:sz w:val="20"/>
          <w:szCs w:val="20"/>
        </w:rPr>
        <w:t xml:space="preserve"> with the Record-Keeping &amp; Documentation Standards, including the substance of engagement, commitments discussed and any follow-up required.</w:t>
      </w:r>
    </w:p>
    <w:p w14:paraId="0000001E" w14:textId="77777777" w:rsidR="008073A7" w:rsidRPr="00612DD7" w:rsidRDefault="008073A7">
      <w:pPr>
        <w:spacing w:line="240" w:lineRule="auto"/>
        <w:jc w:val="both"/>
        <w:rPr>
          <w:rFonts w:ascii="Univers" w:eastAsia="Open Sans" w:hAnsi="Univers" w:cs="Open Sans"/>
          <w:b/>
          <w:bCs/>
          <w:sz w:val="20"/>
          <w:szCs w:val="20"/>
        </w:rPr>
      </w:pPr>
    </w:p>
    <w:p w14:paraId="0000001F" w14:textId="77777777" w:rsidR="008073A7" w:rsidRPr="00612DD7" w:rsidRDefault="00000000">
      <w:pPr>
        <w:spacing w:line="240" w:lineRule="auto"/>
        <w:jc w:val="both"/>
        <w:rPr>
          <w:rFonts w:ascii="Univers" w:eastAsia="Open Sans" w:hAnsi="Univers" w:cs="Open Sans"/>
          <w:b/>
          <w:bCs/>
          <w:sz w:val="24"/>
          <w:szCs w:val="24"/>
        </w:rPr>
      </w:pPr>
      <w:r w:rsidRPr="00612DD7">
        <w:rPr>
          <w:rFonts w:ascii="Univers" w:eastAsia="Open Sans" w:hAnsi="Univers" w:cs="Open Sans"/>
          <w:b/>
          <w:bCs/>
          <w:sz w:val="24"/>
          <w:szCs w:val="24"/>
        </w:rPr>
        <w:t>8. Alignment with Governance Framework</w:t>
      </w:r>
    </w:p>
    <w:p w14:paraId="00000020" w14:textId="77777777" w:rsidR="008073A7" w:rsidRPr="00612DD7" w:rsidRDefault="008073A7">
      <w:pPr>
        <w:spacing w:line="240" w:lineRule="auto"/>
        <w:jc w:val="both"/>
        <w:rPr>
          <w:rFonts w:ascii="Univers" w:eastAsia="Open Sans" w:hAnsi="Univers" w:cs="Open Sans"/>
          <w:sz w:val="20"/>
          <w:szCs w:val="20"/>
        </w:rPr>
      </w:pPr>
    </w:p>
    <w:p w14:paraId="00000021" w14:textId="77777777" w:rsidR="008073A7" w:rsidRPr="00612DD7" w:rsidRDefault="00000000">
      <w:pPr>
        <w:spacing w:line="240" w:lineRule="auto"/>
        <w:jc w:val="both"/>
        <w:rPr>
          <w:rFonts w:ascii="Univers" w:eastAsia="Open Sans" w:hAnsi="Univers" w:cs="Open Sans"/>
          <w:sz w:val="20"/>
          <w:szCs w:val="20"/>
        </w:rPr>
      </w:pPr>
      <w:r w:rsidRPr="00612DD7">
        <w:rPr>
          <w:rFonts w:ascii="Univers" w:eastAsia="Open Sans" w:hAnsi="Univers" w:cs="Open Sans"/>
          <w:sz w:val="20"/>
          <w:szCs w:val="20"/>
        </w:rPr>
        <w:lastRenderedPageBreak/>
        <w:t>These standards ensure that government and regulatory relationships are conducted with discipline and consistency, protecting the Chamber's credibility as a dependable institutional counterpart regardless of which individual represents it at any given time.</w:t>
      </w:r>
    </w:p>
    <w:p w14:paraId="00000022" w14:textId="77777777" w:rsidR="008073A7" w:rsidRPr="00612DD7" w:rsidRDefault="008073A7">
      <w:pPr>
        <w:spacing w:line="240" w:lineRule="auto"/>
        <w:jc w:val="both"/>
        <w:rPr>
          <w:rFonts w:ascii="Univers" w:eastAsia="Open Sans" w:hAnsi="Univers" w:cs="Open Sans"/>
          <w:sz w:val="20"/>
          <w:szCs w:val="20"/>
        </w:rPr>
      </w:pPr>
    </w:p>
    <w:sectPr w:rsidR="008073A7" w:rsidRPr="00612DD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1" w:fontKey="{4BBAB6B4-52A8-4EDE-B6EB-DA39C40FB15B}"/>
    <w:embedBold r:id="rId2" w:fontKey="{E775951C-6381-4D8D-9A23-A6B24B29B5B2}"/>
  </w:font>
  <w:font w:name="Open Sans">
    <w:charset w:val="00"/>
    <w:family w:val="swiss"/>
    <w:pitch w:val="variable"/>
    <w:sig w:usb0="E00002EF" w:usb1="4000205B" w:usb2="00000028" w:usb3="00000000" w:csb0="0000019F" w:csb1="00000000"/>
    <w:embedRegular r:id="rId3" w:fontKey="{3CE7EB2D-9D84-4C66-97CE-4E4896E67841}"/>
    <w:embedBold r:id="rId4" w:fontKey="{9CCA2DF4-5FF2-4FC4-AA10-2C82A84D4580}"/>
  </w:font>
  <w:font w:name="Calibri">
    <w:panose1 w:val="020F0502020204030204"/>
    <w:charset w:val="00"/>
    <w:family w:val="swiss"/>
    <w:pitch w:val="variable"/>
    <w:sig w:usb0="E4002EFF" w:usb1="C200247B" w:usb2="00000009" w:usb3="00000000" w:csb0="000001FF" w:csb1="00000000"/>
    <w:embedRegular r:id="rId5" w:fontKey="{178D344F-5E8E-4245-93FC-0F80BC20F85A}"/>
  </w:font>
  <w:font w:name="Cambria">
    <w:panose1 w:val="02040503050406030204"/>
    <w:charset w:val="00"/>
    <w:family w:val="roman"/>
    <w:pitch w:val="variable"/>
    <w:sig w:usb0="E00006FF" w:usb1="420024FF" w:usb2="02000000" w:usb3="00000000" w:csb0="0000019F" w:csb1="00000000"/>
    <w:embedRegular r:id="rId6" w:fontKey="{68CAFFBB-8379-463D-A3EE-AD99948C1E7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3A7"/>
    <w:rsid w:val="00612DD7"/>
    <w:rsid w:val="008073A7"/>
    <w:rsid w:val="00ED6C3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7701CA0-398F-4E9C-AE6C-E07643F34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393</Words>
  <Characters>2244</Characters>
  <Application>Microsoft Office Word</Application>
  <DocSecurity>0</DocSecurity>
  <Lines>18</Lines>
  <Paragraphs>5</Paragraphs>
  <ScaleCrop>false</ScaleCrop>
  <Company>Department of Education</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2026-07-23T09:28:00Z</dcterms:created>
  <dcterms:modified xsi:type="dcterms:W3CDTF">2026-07-23T09:29:00Z</dcterms:modified>
</cp:coreProperties>
</file>