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9499A" w:rsidRPr="00952EAF" w:rsidRDefault="00000000">
      <w:pPr>
        <w:spacing w:line="240" w:lineRule="auto"/>
        <w:jc w:val="center"/>
        <w:rPr>
          <w:rFonts w:ascii="Univers" w:eastAsia="Open Sans" w:hAnsi="Univers" w:cs="Open Sans"/>
          <w:b/>
          <w:bCs/>
          <w:sz w:val="24"/>
          <w:szCs w:val="24"/>
        </w:rPr>
      </w:pPr>
      <w:r w:rsidRPr="00952EAF">
        <w:rPr>
          <w:rFonts w:ascii="Univers" w:eastAsia="Open Sans" w:hAnsi="Univers" w:cs="Open Sans"/>
          <w:b/>
          <w:bCs/>
          <w:sz w:val="24"/>
          <w:szCs w:val="24"/>
        </w:rPr>
        <w:t xml:space="preserve">COMMUNICATIONS AND INSTITUTIONAL CORRESPONDENCE POLICY </w:t>
      </w:r>
    </w:p>
    <w:p w14:paraId="00000002" w14:textId="77777777" w:rsidR="00E9499A" w:rsidRPr="00952EAF" w:rsidRDefault="00E9499A">
      <w:pPr>
        <w:spacing w:line="240" w:lineRule="auto"/>
        <w:jc w:val="both"/>
        <w:rPr>
          <w:rFonts w:ascii="Univers" w:eastAsia="Open Sans" w:hAnsi="Univers" w:cs="Open Sans"/>
          <w:sz w:val="20"/>
          <w:szCs w:val="20"/>
        </w:rPr>
      </w:pPr>
    </w:p>
    <w:p w14:paraId="00000003" w14:textId="77777777" w:rsidR="00E9499A" w:rsidRPr="00952EAF" w:rsidRDefault="00000000">
      <w:pPr>
        <w:spacing w:line="240" w:lineRule="auto"/>
        <w:jc w:val="both"/>
        <w:rPr>
          <w:rFonts w:ascii="Univers" w:eastAsia="Open Sans" w:hAnsi="Univers" w:cs="Open Sans"/>
          <w:b/>
          <w:bCs/>
          <w:sz w:val="24"/>
          <w:szCs w:val="24"/>
        </w:rPr>
      </w:pPr>
      <w:r w:rsidRPr="00952EAF">
        <w:rPr>
          <w:rFonts w:ascii="Univers" w:eastAsia="Open Sans" w:hAnsi="Univers" w:cs="Open Sans"/>
          <w:b/>
          <w:bCs/>
          <w:sz w:val="24"/>
          <w:szCs w:val="24"/>
        </w:rPr>
        <w:t>1. Purpose and Scope</w:t>
      </w:r>
    </w:p>
    <w:p w14:paraId="00000004" w14:textId="77777777" w:rsidR="00E9499A" w:rsidRPr="00952EAF" w:rsidRDefault="00E9499A">
      <w:pPr>
        <w:spacing w:line="240" w:lineRule="auto"/>
        <w:jc w:val="both"/>
        <w:rPr>
          <w:rFonts w:ascii="Univers" w:eastAsia="Open Sans" w:hAnsi="Univers" w:cs="Open Sans"/>
          <w:sz w:val="20"/>
          <w:szCs w:val="20"/>
        </w:rPr>
      </w:pPr>
    </w:p>
    <w:p w14:paraId="00000005" w14:textId="77777777" w:rsidR="00E9499A" w:rsidRPr="00952EAF" w:rsidRDefault="00000000">
      <w:pPr>
        <w:spacing w:line="240" w:lineRule="auto"/>
        <w:jc w:val="both"/>
        <w:rPr>
          <w:rFonts w:ascii="Univers" w:eastAsia="Open Sans" w:hAnsi="Univers" w:cs="Open Sans"/>
          <w:sz w:val="20"/>
          <w:szCs w:val="20"/>
        </w:rPr>
      </w:pPr>
      <w:r w:rsidRPr="00952EAF">
        <w:rPr>
          <w:rFonts w:ascii="Univers" w:eastAsia="Open Sans" w:hAnsi="Univers" w:cs="Open Sans"/>
          <w:sz w:val="20"/>
          <w:szCs w:val="20"/>
        </w:rPr>
        <w:t>This document sets out the standards governing general institutional communications and correspondence issued by the World Economic Chamber, distinct from the specific standards applying to regulatory correspondence, public-institution engagement and media communications addressed elsewhere in the Chamber's governance framework.</w:t>
      </w:r>
    </w:p>
    <w:p w14:paraId="00000006" w14:textId="77777777" w:rsidR="00E9499A" w:rsidRPr="00952EAF" w:rsidRDefault="00E9499A">
      <w:pPr>
        <w:spacing w:line="240" w:lineRule="auto"/>
        <w:jc w:val="both"/>
        <w:rPr>
          <w:rFonts w:ascii="Univers" w:eastAsia="Open Sans" w:hAnsi="Univers" w:cs="Open Sans"/>
          <w:b/>
          <w:bCs/>
          <w:sz w:val="20"/>
          <w:szCs w:val="20"/>
        </w:rPr>
      </w:pPr>
    </w:p>
    <w:p w14:paraId="00000007" w14:textId="77777777" w:rsidR="00E9499A" w:rsidRPr="00952EAF" w:rsidRDefault="00000000">
      <w:pPr>
        <w:spacing w:line="240" w:lineRule="auto"/>
        <w:jc w:val="both"/>
        <w:rPr>
          <w:rFonts w:ascii="Univers" w:eastAsia="Open Sans" w:hAnsi="Univers" w:cs="Open Sans"/>
          <w:b/>
          <w:bCs/>
          <w:sz w:val="24"/>
          <w:szCs w:val="24"/>
        </w:rPr>
      </w:pPr>
      <w:r w:rsidRPr="00952EAF">
        <w:rPr>
          <w:rFonts w:ascii="Univers" w:eastAsia="Open Sans" w:hAnsi="Univers" w:cs="Open Sans"/>
          <w:b/>
          <w:bCs/>
          <w:sz w:val="24"/>
          <w:szCs w:val="24"/>
        </w:rPr>
        <w:t>2. Rationale</w:t>
      </w:r>
    </w:p>
    <w:p w14:paraId="00000008" w14:textId="77777777" w:rsidR="00E9499A" w:rsidRPr="00952EAF" w:rsidRDefault="00E9499A">
      <w:pPr>
        <w:spacing w:line="240" w:lineRule="auto"/>
        <w:jc w:val="both"/>
        <w:rPr>
          <w:rFonts w:ascii="Univers" w:eastAsia="Open Sans" w:hAnsi="Univers" w:cs="Open Sans"/>
          <w:sz w:val="20"/>
          <w:szCs w:val="20"/>
        </w:rPr>
      </w:pPr>
    </w:p>
    <w:p w14:paraId="00000009" w14:textId="77777777" w:rsidR="00E9499A" w:rsidRPr="00952EAF" w:rsidRDefault="00000000">
      <w:pPr>
        <w:spacing w:line="240" w:lineRule="auto"/>
        <w:jc w:val="both"/>
        <w:rPr>
          <w:rFonts w:ascii="Univers" w:eastAsia="Open Sans" w:hAnsi="Univers" w:cs="Open Sans"/>
          <w:sz w:val="20"/>
          <w:szCs w:val="20"/>
        </w:rPr>
      </w:pPr>
      <w:r w:rsidRPr="00952EAF">
        <w:rPr>
          <w:rFonts w:ascii="Univers" w:eastAsia="Open Sans" w:hAnsi="Univers" w:cs="Open Sans"/>
          <w:sz w:val="20"/>
          <w:szCs w:val="20"/>
        </w:rPr>
        <w:t>The Chamber communicates with members, participants and counterparts across a broad range of everyday institutional matters. Consistent standards ensure that even routine correspondence reflects the professionalism expected of the institution.</w:t>
      </w:r>
    </w:p>
    <w:p w14:paraId="0000000A" w14:textId="77777777" w:rsidR="00E9499A" w:rsidRPr="00952EAF" w:rsidRDefault="00E9499A">
      <w:pPr>
        <w:spacing w:line="240" w:lineRule="auto"/>
        <w:jc w:val="both"/>
        <w:rPr>
          <w:rFonts w:ascii="Univers" w:eastAsia="Open Sans" w:hAnsi="Univers" w:cs="Open Sans"/>
          <w:b/>
          <w:bCs/>
          <w:sz w:val="20"/>
          <w:szCs w:val="20"/>
        </w:rPr>
      </w:pPr>
    </w:p>
    <w:p w14:paraId="0000000B" w14:textId="77777777" w:rsidR="00E9499A" w:rsidRPr="00952EAF" w:rsidRDefault="00000000">
      <w:pPr>
        <w:spacing w:line="240" w:lineRule="auto"/>
        <w:jc w:val="both"/>
        <w:rPr>
          <w:rFonts w:ascii="Univers" w:eastAsia="Open Sans" w:hAnsi="Univers" w:cs="Open Sans"/>
          <w:b/>
          <w:bCs/>
          <w:sz w:val="24"/>
          <w:szCs w:val="24"/>
        </w:rPr>
      </w:pPr>
      <w:r w:rsidRPr="00952EAF">
        <w:rPr>
          <w:rFonts w:ascii="Univers" w:eastAsia="Open Sans" w:hAnsi="Univers" w:cs="Open Sans"/>
          <w:b/>
          <w:bCs/>
          <w:sz w:val="24"/>
          <w:szCs w:val="24"/>
        </w:rPr>
        <w:t>3. Core Principles</w:t>
      </w:r>
    </w:p>
    <w:p w14:paraId="0000000C" w14:textId="77777777" w:rsidR="00E9499A" w:rsidRPr="00952EAF" w:rsidRDefault="00E9499A">
      <w:pPr>
        <w:spacing w:line="240" w:lineRule="auto"/>
        <w:jc w:val="both"/>
        <w:rPr>
          <w:rFonts w:ascii="Univers" w:eastAsia="Open Sans" w:hAnsi="Univers" w:cs="Open Sans"/>
          <w:sz w:val="20"/>
          <w:szCs w:val="20"/>
        </w:rPr>
      </w:pPr>
    </w:p>
    <w:p w14:paraId="0000000D" w14:textId="77777777" w:rsidR="00E9499A" w:rsidRPr="00952EAF" w:rsidRDefault="00000000">
      <w:pPr>
        <w:spacing w:line="240" w:lineRule="auto"/>
        <w:jc w:val="both"/>
        <w:rPr>
          <w:rFonts w:ascii="Univers" w:eastAsia="Open Sans" w:hAnsi="Univers" w:cs="Open Sans"/>
          <w:sz w:val="20"/>
          <w:szCs w:val="20"/>
        </w:rPr>
      </w:pPr>
      <w:r w:rsidRPr="00952EAF">
        <w:rPr>
          <w:rFonts w:ascii="Univers" w:eastAsia="Open Sans" w:hAnsi="Univers" w:cs="Open Sans"/>
          <w:sz w:val="20"/>
          <w:szCs w:val="20"/>
        </w:rPr>
        <w:t>Institutional communications are governed by accuracy, ensuring content reflects verified information; clarity, ensuring communications are readily understood by their intended recipients; and consistency, ensuring the Chamber's tone and messaging remain uniform across its correspondence.</w:t>
      </w:r>
    </w:p>
    <w:p w14:paraId="0000000E" w14:textId="77777777" w:rsidR="00E9499A" w:rsidRPr="00952EAF" w:rsidRDefault="00E9499A">
      <w:pPr>
        <w:spacing w:line="240" w:lineRule="auto"/>
        <w:jc w:val="both"/>
        <w:rPr>
          <w:rFonts w:ascii="Univers" w:eastAsia="Open Sans" w:hAnsi="Univers" w:cs="Open Sans"/>
          <w:b/>
          <w:bCs/>
          <w:sz w:val="20"/>
          <w:szCs w:val="20"/>
        </w:rPr>
      </w:pPr>
    </w:p>
    <w:p w14:paraId="0000000F" w14:textId="2826605C" w:rsidR="00E9499A" w:rsidRPr="00952EAF" w:rsidRDefault="00000000">
      <w:pPr>
        <w:spacing w:line="240" w:lineRule="auto"/>
        <w:jc w:val="both"/>
        <w:rPr>
          <w:rFonts w:ascii="Univers" w:eastAsia="Open Sans" w:hAnsi="Univers" w:cs="Open Sans"/>
          <w:b/>
          <w:bCs/>
          <w:sz w:val="24"/>
          <w:szCs w:val="24"/>
        </w:rPr>
      </w:pPr>
      <w:r w:rsidRPr="00952EAF">
        <w:rPr>
          <w:rFonts w:ascii="Univers" w:eastAsia="Open Sans" w:hAnsi="Univers" w:cs="Open Sans"/>
          <w:b/>
          <w:bCs/>
          <w:sz w:val="24"/>
          <w:szCs w:val="24"/>
        </w:rPr>
        <w:t xml:space="preserve">4. Preparation and </w:t>
      </w:r>
      <w:r w:rsidR="00952EAF" w:rsidRPr="00952EAF">
        <w:rPr>
          <w:rFonts w:ascii="Univers" w:eastAsia="Open Sans" w:hAnsi="Univers" w:cs="Open Sans"/>
          <w:b/>
          <w:bCs/>
          <w:sz w:val="24"/>
          <w:szCs w:val="24"/>
        </w:rPr>
        <w:t>Authorization</w:t>
      </w:r>
    </w:p>
    <w:p w14:paraId="00000010" w14:textId="77777777" w:rsidR="00E9499A" w:rsidRPr="00952EAF" w:rsidRDefault="00E9499A">
      <w:pPr>
        <w:spacing w:line="240" w:lineRule="auto"/>
        <w:jc w:val="both"/>
        <w:rPr>
          <w:rFonts w:ascii="Univers" w:eastAsia="Open Sans" w:hAnsi="Univers" w:cs="Open Sans"/>
          <w:sz w:val="20"/>
          <w:szCs w:val="20"/>
        </w:rPr>
      </w:pPr>
    </w:p>
    <w:p w14:paraId="00000011" w14:textId="61CC8076" w:rsidR="00E9499A" w:rsidRPr="00952EAF" w:rsidRDefault="00000000">
      <w:pPr>
        <w:spacing w:line="240" w:lineRule="auto"/>
        <w:jc w:val="both"/>
        <w:rPr>
          <w:rFonts w:ascii="Univers" w:eastAsia="Open Sans" w:hAnsi="Univers" w:cs="Open Sans"/>
          <w:sz w:val="20"/>
          <w:szCs w:val="20"/>
        </w:rPr>
      </w:pPr>
      <w:r w:rsidRPr="00952EAF">
        <w:rPr>
          <w:rFonts w:ascii="Univers" w:eastAsia="Open Sans" w:hAnsi="Univers" w:cs="Open Sans"/>
          <w:sz w:val="20"/>
          <w:szCs w:val="20"/>
        </w:rPr>
        <w:t xml:space="preserve">Correspondence issued on behalf of the Chamber must be prepared by, or under the </w:t>
      </w:r>
      <w:r w:rsidR="00952EAF" w:rsidRPr="00952EAF">
        <w:rPr>
          <w:rFonts w:ascii="Univers" w:eastAsia="Open Sans" w:hAnsi="Univers" w:cs="Open Sans"/>
          <w:sz w:val="20"/>
          <w:szCs w:val="20"/>
        </w:rPr>
        <w:t>authorization</w:t>
      </w:r>
      <w:r w:rsidRPr="00952EAF">
        <w:rPr>
          <w:rFonts w:ascii="Univers" w:eastAsia="Open Sans" w:hAnsi="Univers" w:cs="Open Sans"/>
          <w:sz w:val="20"/>
          <w:szCs w:val="20"/>
        </w:rPr>
        <w:t xml:space="preserve"> of, personnel with appropriate standing under the Chamber's governance architecture, with material correspondence subject to internal review before dispatch.</w:t>
      </w:r>
    </w:p>
    <w:p w14:paraId="00000012" w14:textId="77777777" w:rsidR="00E9499A" w:rsidRPr="00952EAF" w:rsidRDefault="00E9499A">
      <w:pPr>
        <w:spacing w:line="240" w:lineRule="auto"/>
        <w:jc w:val="both"/>
        <w:rPr>
          <w:rFonts w:ascii="Univers" w:eastAsia="Open Sans" w:hAnsi="Univers" w:cs="Open Sans"/>
          <w:b/>
          <w:bCs/>
          <w:sz w:val="20"/>
          <w:szCs w:val="20"/>
        </w:rPr>
      </w:pPr>
    </w:p>
    <w:p w14:paraId="00000013" w14:textId="77777777" w:rsidR="00E9499A" w:rsidRPr="00952EAF" w:rsidRDefault="00000000">
      <w:pPr>
        <w:spacing w:line="240" w:lineRule="auto"/>
        <w:jc w:val="both"/>
        <w:rPr>
          <w:rFonts w:ascii="Univers" w:eastAsia="Open Sans" w:hAnsi="Univers" w:cs="Open Sans"/>
          <w:b/>
          <w:bCs/>
          <w:sz w:val="24"/>
          <w:szCs w:val="24"/>
        </w:rPr>
      </w:pPr>
      <w:r w:rsidRPr="00952EAF">
        <w:rPr>
          <w:rFonts w:ascii="Univers" w:eastAsia="Open Sans" w:hAnsi="Univers" w:cs="Open Sans"/>
          <w:b/>
          <w:bCs/>
          <w:sz w:val="24"/>
          <w:szCs w:val="24"/>
        </w:rPr>
        <w:t>5. Recipient-Specific Considerations</w:t>
      </w:r>
    </w:p>
    <w:p w14:paraId="00000014" w14:textId="77777777" w:rsidR="00E9499A" w:rsidRPr="00952EAF" w:rsidRDefault="00E9499A">
      <w:pPr>
        <w:spacing w:line="240" w:lineRule="auto"/>
        <w:jc w:val="both"/>
        <w:rPr>
          <w:rFonts w:ascii="Univers" w:eastAsia="Open Sans" w:hAnsi="Univers" w:cs="Open Sans"/>
          <w:sz w:val="20"/>
          <w:szCs w:val="20"/>
        </w:rPr>
      </w:pPr>
    </w:p>
    <w:p w14:paraId="00000015" w14:textId="77777777" w:rsidR="00E9499A" w:rsidRPr="00952EAF" w:rsidRDefault="00000000">
      <w:pPr>
        <w:spacing w:line="240" w:lineRule="auto"/>
        <w:jc w:val="both"/>
        <w:rPr>
          <w:rFonts w:ascii="Univers" w:eastAsia="Open Sans" w:hAnsi="Univers" w:cs="Open Sans"/>
          <w:sz w:val="20"/>
          <w:szCs w:val="20"/>
        </w:rPr>
      </w:pPr>
      <w:r w:rsidRPr="00952EAF">
        <w:rPr>
          <w:rFonts w:ascii="Univers" w:eastAsia="Open Sans" w:hAnsi="Univers" w:cs="Open Sans"/>
          <w:sz w:val="20"/>
          <w:szCs w:val="20"/>
        </w:rPr>
        <w:t>Correspondence directed to members, non-member participants, or external counterparts must be tailored appropriately to its recipient while remaining consistent with the Chamber's broader institutional positions, coordinated where necessary with the Cross-Jurisdictional Communication &amp; Information-Handling Guidelines.</w:t>
      </w:r>
    </w:p>
    <w:p w14:paraId="00000016" w14:textId="77777777" w:rsidR="00E9499A" w:rsidRPr="00952EAF" w:rsidRDefault="00E9499A">
      <w:pPr>
        <w:spacing w:line="240" w:lineRule="auto"/>
        <w:jc w:val="both"/>
        <w:rPr>
          <w:rFonts w:ascii="Univers" w:eastAsia="Open Sans" w:hAnsi="Univers" w:cs="Open Sans"/>
          <w:b/>
          <w:bCs/>
          <w:sz w:val="20"/>
          <w:szCs w:val="20"/>
        </w:rPr>
      </w:pPr>
    </w:p>
    <w:p w14:paraId="00000017" w14:textId="77777777" w:rsidR="00E9499A" w:rsidRPr="00952EAF" w:rsidRDefault="00000000">
      <w:pPr>
        <w:spacing w:line="240" w:lineRule="auto"/>
        <w:jc w:val="both"/>
        <w:rPr>
          <w:rFonts w:ascii="Univers" w:eastAsia="Open Sans" w:hAnsi="Univers" w:cs="Open Sans"/>
          <w:b/>
          <w:bCs/>
          <w:sz w:val="24"/>
          <w:szCs w:val="24"/>
        </w:rPr>
      </w:pPr>
      <w:r w:rsidRPr="00952EAF">
        <w:rPr>
          <w:rFonts w:ascii="Univers" w:eastAsia="Open Sans" w:hAnsi="Univers" w:cs="Open Sans"/>
          <w:b/>
          <w:bCs/>
          <w:sz w:val="24"/>
          <w:szCs w:val="24"/>
        </w:rPr>
        <w:t>6. Documentation</w:t>
      </w:r>
    </w:p>
    <w:p w14:paraId="00000018" w14:textId="77777777" w:rsidR="00E9499A" w:rsidRPr="00952EAF" w:rsidRDefault="00E9499A">
      <w:pPr>
        <w:spacing w:line="240" w:lineRule="auto"/>
        <w:jc w:val="both"/>
        <w:rPr>
          <w:rFonts w:ascii="Univers" w:eastAsia="Open Sans" w:hAnsi="Univers" w:cs="Open Sans"/>
          <w:sz w:val="20"/>
          <w:szCs w:val="20"/>
        </w:rPr>
      </w:pPr>
    </w:p>
    <w:p w14:paraId="00000019" w14:textId="77777777" w:rsidR="00E9499A" w:rsidRPr="00952EAF" w:rsidRDefault="00000000">
      <w:pPr>
        <w:spacing w:line="240" w:lineRule="auto"/>
        <w:jc w:val="both"/>
        <w:rPr>
          <w:rFonts w:ascii="Univers" w:eastAsia="Open Sans" w:hAnsi="Univers" w:cs="Open Sans"/>
          <w:sz w:val="20"/>
          <w:szCs w:val="20"/>
        </w:rPr>
      </w:pPr>
      <w:r w:rsidRPr="00952EAF">
        <w:rPr>
          <w:rFonts w:ascii="Univers" w:eastAsia="Open Sans" w:hAnsi="Univers" w:cs="Open Sans"/>
          <w:sz w:val="20"/>
          <w:szCs w:val="20"/>
        </w:rPr>
        <w:t xml:space="preserve">Material institutional correspondence is </w:t>
      </w:r>
      <w:proofErr w:type="gramStart"/>
      <w:r w:rsidRPr="00952EAF">
        <w:rPr>
          <w:rFonts w:ascii="Univers" w:eastAsia="Open Sans" w:hAnsi="Univers" w:cs="Open Sans"/>
          <w:sz w:val="20"/>
          <w:szCs w:val="20"/>
        </w:rPr>
        <w:t>retained</w:t>
      </w:r>
      <w:proofErr w:type="gramEnd"/>
      <w:r w:rsidRPr="00952EAF">
        <w:rPr>
          <w:rFonts w:ascii="Univers" w:eastAsia="Open Sans" w:hAnsi="Univers" w:cs="Open Sans"/>
          <w:sz w:val="20"/>
          <w:szCs w:val="20"/>
        </w:rPr>
        <w:t xml:space="preserve"> consistent with the Record-Keeping &amp; Documentation Standards, preserving an accurate record of the Chamber's communications with its members and counterparts over time.</w:t>
      </w:r>
    </w:p>
    <w:p w14:paraId="0000001A" w14:textId="77777777" w:rsidR="00E9499A" w:rsidRPr="00952EAF" w:rsidRDefault="00E9499A">
      <w:pPr>
        <w:spacing w:line="240" w:lineRule="auto"/>
        <w:jc w:val="both"/>
        <w:rPr>
          <w:rFonts w:ascii="Univers" w:eastAsia="Open Sans" w:hAnsi="Univers" w:cs="Open Sans"/>
          <w:b/>
          <w:bCs/>
          <w:sz w:val="20"/>
          <w:szCs w:val="20"/>
        </w:rPr>
      </w:pPr>
    </w:p>
    <w:p w14:paraId="0000001B" w14:textId="77777777" w:rsidR="00E9499A" w:rsidRPr="00952EAF" w:rsidRDefault="00000000">
      <w:pPr>
        <w:spacing w:line="240" w:lineRule="auto"/>
        <w:jc w:val="both"/>
        <w:rPr>
          <w:rFonts w:ascii="Univers" w:eastAsia="Open Sans" w:hAnsi="Univers" w:cs="Open Sans"/>
          <w:b/>
          <w:bCs/>
          <w:sz w:val="24"/>
          <w:szCs w:val="24"/>
        </w:rPr>
      </w:pPr>
      <w:r w:rsidRPr="00952EAF">
        <w:rPr>
          <w:rFonts w:ascii="Univers" w:eastAsia="Open Sans" w:hAnsi="Univers" w:cs="Open Sans"/>
          <w:b/>
          <w:bCs/>
          <w:sz w:val="24"/>
          <w:szCs w:val="24"/>
        </w:rPr>
        <w:t>7. Alignment with Governance Framework</w:t>
      </w:r>
    </w:p>
    <w:p w14:paraId="0000001C" w14:textId="77777777" w:rsidR="00E9499A" w:rsidRPr="00952EAF" w:rsidRDefault="00E9499A">
      <w:pPr>
        <w:spacing w:line="240" w:lineRule="auto"/>
        <w:jc w:val="both"/>
        <w:rPr>
          <w:rFonts w:ascii="Univers" w:eastAsia="Open Sans" w:hAnsi="Univers" w:cs="Open Sans"/>
          <w:sz w:val="20"/>
          <w:szCs w:val="20"/>
        </w:rPr>
      </w:pPr>
    </w:p>
    <w:p w14:paraId="0000001D" w14:textId="77777777" w:rsidR="00E9499A" w:rsidRPr="00952EAF" w:rsidRDefault="00000000">
      <w:pPr>
        <w:spacing w:line="240" w:lineRule="auto"/>
        <w:jc w:val="both"/>
        <w:rPr>
          <w:rFonts w:ascii="Univers" w:eastAsia="Open Sans" w:hAnsi="Univers" w:cs="Open Sans"/>
          <w:sz w:val="20"/>
          <w:szCs w:val="20"/>
        </w:rPr>
      </w:pPr>
      <w:r w:rsidRPr="00952EAF">
        <w:rPr>
          <w:rFonts w:ascii="Univers" w:eastAsia="Open Sans" w:hAnsi="Univers" w:cs="Open Sans"/>
          <w:sz w:val="20"/>
          <w:szCs w:val="20"/>
        </w:rPr>
        <w:t>This policy ensures that the Chamber's day-to-day institutional communications consistently reflect the discipline and professionalism applied across its more formal governance, regulatory and diplomatic correspondence.</w:t>
      </w:r>
    </w:p>
    <w:p w14:paraId="0000001E" w14:textId="77777777" w:rsidR="00E9499A" w:rsidRPr="00952EAF" w:rsidRDefault="00E9499A">
      <w:pPr>
        <w:spacing w:line="240" w:lineRule="auto"/>
        <w:jc w:val="both"/>
        <w:rPr>
          <w:rFonts w:ascii="Univers" w:eastAsia="Open Sans" w:hAnsi="Univers" w:cs="Open Sans"/>
          <w:sz w:val="20"/>
          <w:szCs w:val="20"/>
        </w:rPr>
      </w:pPr>
    </w:p>
    <w:sectPr w:rsidR="00E9499A" w:rsidRPr="00952EA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  <w:embedRegular r:id="rId1" w:fontKey="{C6887D53-9D82-431B-8F60-CA87068F696B}"/>
    <w:embedBold r:id="rId2" w:fontKey="{F3C425AE-3293-4B0C-9D0A-908F0E2BFAAD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3" w:fontKey="{2D8A48C0-E47C-4A2F-9011-00783AA0BEF4}"/>
    <w:embedBold r:id="rId4" w:fontKey="{9716C198-A105-484C-AFC8-69E0B15467B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748E5199-6C00-47EB-93AA-7AD0BF7BBF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575B824-A97F-4EB7-8947-51090B72CC6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499A"/>
    <w:rsid w:val="000C51FC"/>
    <w:rsid w:val="00952EAF"/>
    <w:rsid w:val="00E94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AC78386-7FFA-4819-89F8-080BB4D40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P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317</Words>
  <Characters>1810</Characters>
  <Application>Microsoft Office Word</Application>
  <DocSecurity>0</DocSecurity>
  <Lines>15</Lines>
  <Paragraphs>4</Paragraphs>
  <ScaleCrop>false</ScaleCrop>
  <Company>Department of Education</Company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Vince Mari B. Oliva</cp:lastModifiedBy>
  <cp:revision>2</cp:revision>
  <dcterms:created xsi:type="dcterms:W3CDTF">2026-07-23T09:40:00Z</dcterms:created>
  <dcterms:modified xsi:type="dcterms:W3CDTF">2026-07-23T09:41:00Z</dcterms:modified>
</cp:coreProperties>
</file>