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06A57" w:rsidRPr="002C14BA" w:rsidRDefault="00000000">
      <w:pPr>
        <w:spacing w:line="240" w:lineRule="auto"/>
        <w:jc w:val="center"/>
        <w:rPr>
          <w:rFonts w:ascii="Univers" w:eastAsia="Open Sans" w:hAnsi="Univers" w:cs="Open Sans"/>
          <w:b/>
          <w:bCs/>
          <w:sz w:val="24"/>
          <w:szCs w:val="24"/>
        </w:rPr>
      </w:pPr>
      <w:r w:rsidRPr="002C14BA">
        <w:rPr>
          <w:rFonts w:ascii="Univers" w:eastAsia="Open Sans" w:hAnsi="Univers" w:cs="Open Sans"/>
          <w:b/>
          <w:bCs/>
          <w:sz w:val="24"/>
          <w:szCs w:val="24"/>
        </w:rPr>
        <w:t xml:space="preserve">CROSS-JURISDICTIONAL INFORMATION-SHARING PROTOCOLS </w:t>
      </w:r>
    </w:p>
    <w:p w14:paraId="00000002" w14:textId="77777777" w:rsidR="00106A57" w:rsidRPr="002C14BA" w:rsidRDefault="00106A57">
      <w:pPr>
        <w:spacing w:line="240" w:lineRule="auto"/>
        <w:jc w:val="both"/>
        <w:rPr>
          <w:rFonts w:ascii="Univers" w:eastAsia="Open Sans" w:hAnsi="Univers" w:cs="Open Sans"/>
          <w:sz w:val="20"/>
          <w:szCs w:val="20"/>
        </w:rPr>
      </w:pPr>
    </w:p>
    <w:p w14:paraId="00000003" w14:textId="77777777" w:rsidR="00106A57" w:rsidRPr="002C14BA" w:rsidRDefault="00000000">
      <w:pPr>
        <w:spacing w:line="240" w:lineRule="auto"/>
        <w:jc w:val="both"/>
        <w:rPr>
          <w:rFonts w:ascii="Univers" w:eastAsia="Open Sans" w:hAnsi="Univers" w:cs="Open Sans"/>
          <w:b/>
          <w:bCs/>
          <w:sz w:val="24"/>
          <w:szCs w:val="24"/>
        </w:rPr>
      </w:pPr>
      <w:r w:rsidRPr="002C14BA">
        <w:rPr>
          <w:rFonts w:ascii="Univers" w:eastAsia="Open Sans" w:hAnsi="Univers" w:cs="Open Sans"/>
          <w:b/>
          <w:bCs/>
          <w:sz w:val="24"/>
          <w:szCs w:val="24"/>
        </w:rPr>
        <w:t>1. Purpose and Scope</w:t>
      </w:r>
    </w:p>
    <w:p w14:paraId="00000004" w14:textId="77777777" w:rsidR="00106A57" w:rsidRPr="002C14BA" w:rsidRDefault="00106A57">
      <w:pPr>
        <w:spacing w:line="240" w:lineRule="auto"/>
        <w:jc w:val="both"/>
        <w:rPr>
          <w:rFonts w:ascii="Univers" w:eastAsia="Open Sans" w:hAnsi="Univers" w:cs="Open Sans"/>
          <w:sz w:val="20"/>
          <w:szCs w:val="20"/>
        </w:rPr>
      </w:pPr>
    </w:p>
    <w:p w14:paraId="00000005" w14:textId="77777777" w:rsidR="00106A57" w:rsidRPr="002C14BA" w:rsidRDefault="00000000">
      <w:pPr>
        <w:spacing w:line="240" w:lineRule="auto"/>
        <w:jc w:val="both"/>
        <w:rPr>
          <w:rFonts w:ascii="Univers" w:eastAsia="Open Sans" w:hAnsi="Univers" w:cs="Open Sans"/>
          <w:sz w:val="20"/>
          <w:szCs w:val="20"/>
        </w:rPr>
      </w:pPr>
      <w:r w:rsidRPr="002C14BA">
        <w:rPr>
          <w:rFonts w:ascii="Univers" w:eastAsia="Open Sans" w:hAnsi="Univers" w:cs="Open Sans"/>
          <w:sz w:val="20"/>
          <w:szCs w:val="20"/>
        </w:rPr>
        <w:t>This document sets out how information is shared across jurisdictions in the course of the Chamber's international cooperation and liaison activity. It applies wherever information originating in, or relevant to, one jurisdiction is shared with a Secretariat function, member or counterpart operating in another.</w:t>
      </w:r>
    </w:p>
    <w:p w14:paraId="00000006" w14:textId="77777777" w:rsidR="00106A57" w:rsidRPr="002C14BA" w:rsidRDefault="00106A57">
      <w:pPr>
        <w:spacing w:line="240" w:lineRule="auto"/>
        <w:jc w:val="both"/>
        <w:rPr>
          <w:rFonts w:ascii="Univers" w:eastAsia="Open Sans" w:hAnsi="Univers" w:cs="Open Sans"/>
          <w:b/>
          <w:bCs/>
          <w:sz w:val="20"/>
          <w:szCs w:val="20"/>
        </w:rPr>
      </w:pPr>
    </w:p>
    <w:p w14:paraId="00000007" w14:textId="77777777" w:rsidR="00106A57" w:rsidRPr="002C14BA" w:rsidRDefault="00000000">
      <w:pPr>
        <w:spacing w:line="240" w:lineRule="auto"/>
        <w:jc w:val="both"/>
        <w:rPr>
          <w:rFonts w:ascii="Univers" w:eastAsia="Open Sans" w:hAnsi="Univers" w:cs="Open Sans"/>
          <w:b/>
          <w:bCs/>
          <w:sz w:val="24"/>
          <w:szCs w:val="24"/>
        </w:rPr>
      </w:pPr>
      <w:r w:rsidRPr="002C14BA">
        <w:rPr>
          <w:rFonts w:ascii="Univers" w:eastAsia="Open Sans" w:hAnsi="Univers" w:cs="Open Sans"/>
          <w:b/>
          <w:bCs/>
          <w:sz w:val="24"/>
          <w:szCs w:val="24"/>
        </w:rPr>
        <w:t>2. Rationale</w:t>
      </w:r>
    </w:p>
    <w:p w14:paraId="00000008" w14:textId="77777777" w:rsidR="00106A57" w:rsidRPr="002C14BA" w:rsidRDefault="00106A57">
      <w:pPr>
        <w:spacing w:line="240" w:lineRule="auto"/>
        <w:jc w:val="both"/>
        <w:rPr>
          <w:rFonts w:ascii="Univers" w:eastAsia="Open Sans" w:hAnsi="Univers" w:cs="Open Sans"/>
          <w:sz w:val="20"/>
          <w:szCs w:val="20"/>
        </w:rPr>
      </w:pPr>
    </w:p>
    <w:p w14:paraId="00000009" w14:textId="77777777" w:rsidR="00106A57" w:rsidRPr="002C14BA" w:rsidRDefault="00000000">
      <w:pPr>
        <w:spacing w:line="240" w:lineRule="auto"/>
        <w:jc w:val="both"/>
        <w:rPr>
          <w:rFonts w:ascii="Univers" w:eastAsia="Open Sans" w:hAnsi="Univers" w:cs="Open Sans"/>
          <w:sz w:val="20"/>
          <w:szCs w:val="20"/>
        </w:rPr>
      </w:pPr>
      <w:r w:rsidRPr="002C14BA">
        <w:rPr>
          <w:rFonts w:ascii="Univers" w:eastAsia="Open Sans" w:hAnsi="Univers" w:cs="Open Sans"/>
          <w:sz w:val="20"/>
          <w:szCs w:val="20"/>
        </w:rPr>
        <w:t>Information appropriate to share freely in one jurisdiction may be subject to different protections or restrictions in another. These protocols ensure that cross-jurisdictional information-sharing is conducted with appropriate care in every instance.</w:t>
      </w:r>
    </w:p>
    <w:p w14:paraId="0000000A" w14:textId="77777777" w:rsidR="00106A57" w:rsidRPr="002C14BA" w:rsidRDefault="00106A57">
      <w:pPr>
        <w:spacing w:line="240" w:lineRule="auto"/>
        <w:jc w:val="both"/>
        <w:rPr>
          <w:rFonts w:ascii="Univers" w:eastAsia="Open Sans" w:hAnsi="Univers" w:cs="Open Sans"/>
          <w:b/>
          <w:bCs/>
          <w:sz w:val="20"/>
          <w:szCs w:val="20"/>
        </w:rPr>
      </w:pPr>
    </w:p>
    <w:p w14:paraId="0000000B" w14:textId="77777777" w:rsidR="00106A57" w:rsidRPr="002C14BA" w:rsidRDefault="00000000">
      <w:pPr>
        <w:spacing w:line="240" w:lineRule="auto"/>
        <w:jc w:val="both"/>
        <w:rPr>
          <w:rFonts w:ascii="Univers" w:eastAsia="Open Sans" w:hAnsi="Univers" w:cs="Open Sans"/>
          <w:b/>
          <w:bCs/>
          <w:sz w:val="24"/>
          <w:szCs w:val="24"/>
        </w:rPr>
      </w:pPr>
      <w:r w:rsidRPr="002C14BA">
        <w:rPr>
          <w:rFonts w:ascii="Univers" w:eastAsia="Open Sans" w:hAnsi="Univers" w:cs="Open Sans"/>
          <w:b/>
          <w:bCs/>
          <w:sz w:val="24"/>
          <w:szCs w:val="24"/>
        </w:rPr>
        <w:t>3. Core Principles</w:t>
      </w:r>
    </w:p>
    <w:p w14:paraId="0000000C" w14:textId="77777777" w:rsidR="00106A57" w:rsidRPr="002C14BA" w:rsidRDefault="00106A57">
      <w:pPr>
        <w:spacing w:line="240" w:lineRule="auto"/>
        <w:jc w:val="both"/>
        <w:rPr>
          <w:rFonts w:ascii="Univers" w:eastAsia="Open Sans" w:hAnsi="Univers" w:cs="Open Sans"/>
          <w:sz w:val="20"/>
          <w:szCs w:val="20"/>
        </w:rPr>
      </w:pPr>
    </w:p>
    <w:p w14:paraId="0000000D" w14:textId="77777777" w:rsidR="00106A57" w:rsidRPr="002C14BA" w:rsidRDefault="00000000">
      <w:pPr>
        <w:spacing w:line="240" w:lineRule="auto"/>
        <w:jc w:val="both"/>
        <w:rPr>
          <w:rFonts w:ascii="Univers" w:eastAsia="Open Sans" w:hAnsi="Univers" w:cs="Open Sans"/>
          <w:sz w:val="20"/>
          <w:szCs w:val="20"/>
        </w:rPr>
      </w:pPr>
      <w:r w:rsidRPr="002C14BA">
        <w:rPr>
          <w:rFonts w:ascii="Univers" w:eastAsia="Open Sans" w:hAnsi="Univers" w:cs="Open Sans"/>
          <w:sz w:val="20"/>
          <w:szCs w:val="20"/>
        </w:rPr>
        <w:t>Information-sharing across jurisdictions is governed by proportionality, ensuring information is shared only to the extent necessary; sensitivity assessment, ensuring classification is considered before information moves across jurisdictional lines; and consistency, ensuring shared information does not create discrepancy between what different counterparts understand of the Chamber's position.</w:t>
      </w:r>
    </w:p>
    <w:p w14:paraId="0000000E" w14:textId="77777777" w:rsidR="00106A57" w:rsidRPr="002C14BA" w:rsidRDefault="00106A57">
      <w:pPr>
        <w:spacing w:line="240" w:lineRule="auto"/>
        <w:jc w:val="both"/>
        <w:rPr>
          <w:rFonts w:ascii="Univers" w:eastAsia="Open Sans" w:hAnsi="Univers" w:cs="Open Sans"/>
          <w:b/>
          <w:bCs/>
          <w:sz w:val="20"/>
          <w:szCs w:val="20"/>
        </w:rPr>
      </w:pPr>
    </w:p>
    <w:p w14:paraId="0000000F" w14:textId="77777777" w:rsidR="00106A57" w:rsidRPr="002C14BA" w:rsidRDefault="00000000">
      <w:pPr>
        <w:spacing w:line="240" w:lineRule="auto"/>
        <w:jc w:val="both"/>
        <w:rPr>
          <w:rFonts w:ascii="Univers" w:eastAsia="Open Sans" w:hAnsi="Univers" w:cs="Open Sans"/>
          <w:b/>
          <w:bCs/>
          <w:sz w:val="24"/>
          <w:szCs w:val="24"/>
        </w:rPr>
      </w:pPr>
      <w:r w:rsidRPr="002C14BA">
        <w:rPr>
          <w:rFonts w:ascii="Univers" w:eastAsia="Open Sans" w:hAnsi="Univers" w:cs="Open Sans"/>
          <w:b/>
          <w:bCs/>
          <w:sz w:val="24"/>
          <w:szCs w:val="24"/>
        </w:rPr>
        <w:t>4. Sharing Requirements</w:t>
      </w:r>
    </w:p>
    <w:p w14:paraId="00000010" w14:textId="77777777" w:rsidR="00106A57" w:rsidRPr="002C14BA" w:rsidRDefault="00106A57">
      <w:pPr>
        <w:spacing w:line="240" w:lineRule="auto"/>
        <w:jc w:val="both"/>
        <w:rPr>
          <w:rFonts w:ascii="Univers" w:eastAsia="Open Sans" w:hAnsi="Univers" w:cs="Open Sans"/>
          <w:sz w:val="20"/>
          <w:szCs w:val="20"/>
        </w:rPr>
      </w:pPr>
    </w:p>
    <w:p w14:paraId="00000011" w14:textId="77777777" w:rsidR="00106A57" w:rsidRPr="002C14BA" w:rsidRDefault="00000000">
      <w:pPr>
        <w:spacing w:line="240" w:lineRule="auto"/>
        <w:jc w:val="both"/>
        <w:rPr>
          <w:rFonts w:ascii="Univers" w:eastAsia="Open Sans" w:hAnsi="Univers" w:cs="Open Sans"/>
          <w:sz w:val="20"/>
          <w:szCs w:val="20"/>
        </w:rPr>
      </w:pPr>
      <w:r w:rsidRPr="002C14BA">
        <w:rPr>
          <w:rFonts w:ascii="Univers" w:eastAsia="Open Sans" w:hAnsi="Univers" w:cs="Open Sans"/>
          <w:sz w:val="20"/>
          <w:szCs w:val="20"/>
        </w:rPr>
        <w:t>Before sharing information across jurisdictions, the originating function must confirm consistency with any applicable confidentiality obligations and confirm that the receiving party has a legitimate institutional need for the information, consistent with the Regulatory Correspondence &amp; Information-Handling Guidelines where relevant.</w:t>
      </w:r>
    </w:p>
    <w:p w14:paraId="00000012" w14:textId="77777777" w:rsidR="00106A57" w:rsidRPr="002C14BA" w:rsidRDefault="00106A57">
      <w:pPr>
        <w:spacing w:line="240" w:lineRule="auto"/>
        <w:jc w:val="both"/>
        <w:rPr>
          <w:rFonts w:ascii="Univers" w:eastAsia="Open Sans" w:hAnsi="Univers" w:cs="Open Sans"/>
          <w:b/>
          <w:bCs/>
          <w:sz w:val="20"/>
          <w:szCs w:val="20"/>
        </w:rPr>
      </w:pPr>
    </w:p>
    <w:p w14:paraId="00000013" w14:textId="77777777" w:rsidR="00106A57" w:rsidRPr="002C14BA" w:rsidRDefault="00000000">
      <w:pPr>
        <w:spacing w:line="240" w:lineRule="auto"/>
        <w:jc w:val="both"/>
        <w:rPr>
          <w:rFonts w:ascii="Univers" w:eastAsia="Open Sans" w:hAnsi="Univers" w:cs="Open Sans"/>
          <w:b/>
          <w:bCs/>
          <w:sz w:val="24"/>
          <w:szCs w:val="24"/>
        </w:rPr>
      </w:pPr>
      <w:r w:rsidRPr="002C14BA">
        <w:rPr>
          <w:rFonts w:ascii="Univers" w:eastAsia="Open Sans" w:hAnsi="Univers" w:cs="Open Sans"/>
          <w:b/>
          <w:bCs/>
          <w:sz w:val="24"/>
          <w:szCs w:val="24"/>
        </w:rPr>
        <w:t>5. Translation and Adaptation</w:t>
      </w:r>
    </w:p>
    <w:p w14:paraId="00000014" w14:textId="77777777" w:rsidR="00106A57" w:rsidRPr="002C14BA" w:rsidRDefault="00106A57">
      <w:pPr>
        <w:spacing w:line="240" w:lineRule="auto"/>
        <w:jc w:val="both"/>
        <w:rPr>
          <w:rFonts w:ascii="Univers" w:eastAsia="Open Sans" w:hAnsi="Univers" w:cs="Open Sans"/>
          <w:sz w:val="20"/>
          <w:szCs w:val="20"/>
        </w:rPr>
      </w:pPr>
    </w:p>
    <w:p w14:paraId="00000015" w14:textId="77777777" w:rsidR="00106A57" w:rsidRPr="002C14BA" w:rsidRDefault="00000000">
      <w:pPr>
        <w:spacing w:line="240" w:lineRule="auto"/>
        <w:jc w:val="both"/>
        <w:rPr>
          <w:rFonts w:ascii="Univers" w:eastAsia="Open Sans" w:hAnsi="Univers" w:cs="Open Sans"/>
          <w:sz w:val="20"/>
          <w:szCs w:val="20"/>
        </w:rPr>
      </w:pPr>
      <w:r w:rsidRPr="002C14BA">
        <w:rPr>
          <w:rFonts w:ascii="Univers" w:eastAsia="Open Sans" w:hAnsi="Univers" w:cs="Open Sans"/>
          <w:sz w:val="20"/>
          <w:szCs w:val="20"/>
        </w:rPr>
        <w:t>Where information is translated or adapted for a different jurisdiction, its substantive meaning must be preserved, with material differences identified and escalated for review before reliance.</w:t>
      </w:r>
    </w:p>
    <w:p w14:paraId="00000016" w14:textId="77777777" w:rsidR="00106A57" w:rsidRPr="002C14BA" w:rsidRDefault="00106A57">
      <w:pPr>
        <w:spacing w:line="240" w:lineRule="auto"/>
        <w:jc w:val="both"/>
        <w:rPr>
          <w:rFonts w:ascii="Univers" w:eastAsia="Open Sans" w:hAnsi="Univers" w:cs="Open Sans"/>
          <w:b/>
          <w:bCs/>
          <w:sz w:val="20"/>
          <w:szCs w:val="20"/>
        </w:rPr>
      </w:pPr>
    </w:p>
    <w:p w14:paraId="00000017" w14:textId="77777777" w:rsidR="00106A57" w:rsidRPr="002C14BA" w:rsidRDefault="00000000">
      <w:pPr>
        <w:spacing w:line="240" w:lineRule="auto"/>
        <w:jc w:val="both"/>
        <w:rPr>
          <w:rFonts w:ascii="Univers" w:eastAsia="Open Sans" w:hAnsi="Univers" w:cs="Open Sans"/>
          <w:b/>
          <w:bCs/>
          <w:sz w:val="24"/>
          <w:szCs w:val="24"/>
        </w:rPr>
      </w:pPr>
      <w:r w:rsidRPr="002C14BA">
        <w:rPr>
          <w:rFonts w:ascii="Univers" w:eastAsia="Open Sans" w:hAnsi="Univers" w:cs="Open Sans"/>
          <w:b/>
          <w:bCs/>
          <w:sz w:val="24"/>
          <w:szCs w:val="24"/>
        </w:rPr>
        <w:t>6. Documentation</w:t>
      </w:r>
    </w:p>
    <w:p w14:paraId="00000018" w14:textId="77777777" w:rsidR="00106A57" w:rsidRPr="002C14BA" w:rsidRDefault="00106A57">
      <w:pPr>
        <w:spacing w:line="240" w:lineRule="auto"/>
        <w:jc w:val="both"/>
        <w:rPr>
          <w:rFonts w:ascii="Univers" w:eastAsia="Open Sans" w:hAnsi="Univers" w:cs="Open Sans"/>
          <w:sz w:val="20"/>
          <w:szCs w:val="20"/>
        </w:rPr>
      </w:pPr>
    </w:p>
    <w:p w14:paraId="00000019" w14:textId="77777777" w:rsidR="00106A57" w:rsidRPr="002C14BA" w:rsidRDefault="00000000">
      <w:pPr>
        <w:spacing w:line="240" w:lineRule="auto"/>
        <w:jc w:val="both"/>
        <w:rPr>
          <w:rFonts w:ascii="Univers" w:eastAsia="Open Sans" w:hAnsi="Univers" w:cs="Open Sans"/>
          <w:sz w:val="20"/>
          <w:szCs w:val="20"/>
        </w:rPr>
      </w:pPr>
      <w:r w:rsidRPr="002C14BA">
        <w:rPr>
          <w:rFonts w:ascii="Univers" w:eastAsia="Open Sans" w:hAnsi="Univers" w:cs="Open Sans"/>
          <w:sz w:val="20"/>
          <w:szCs w:val="20"/>
        </w:rPr>
        <w:t>All material cross-jurisdictional information-sharing must be recorded consistent with the Record-Keeping &amp; Documentation Standards, including what was shared, with whom, and the basis for doing so.</w:t>
      </w:r>
    </w:p>
    <w:p w14:paraId="0000001A" w14:textId="77777777" w:rsidR="00106A57" w:rsidRPr="002C14BA" w:rsidRDefault="00106A57">
      <w:pPr>
        <w:spacing w:line="240" w:lineRule="auto"/>
        <w:jc w:val="both"/>
        <w:rPr>
          <w:rFonts w:ascii="Univers" w:eastAsia="Open Sans" w:hAnsi="Univers" w:cs="Open Sans"/>
          <w:b/>
          <w:bCs/>
          <w:sz w:val="20"/>
          <w:szCs w:val="20"/>
        </w:rPr>
      </w:pPr>
    </w:p>
    <w:p w14:paraId="0000001B" w14:textId="77777777" w:rsidR="00106A57" w:rsidRPr="002C14BA" w:rsidRDefault="00000000">
      <w:pPr>
        <w:spacing w:line="240" w:lineRule="auto"/>
        <w:jc w:val="both"/>
        <w:rPr>
          <w:rFonts w:ascii="Univers" w:eastAsia="Open Sans" w:hAnsi="Univers" w:cs="Open Sans"/>
          <w:b/>
          <w:bCs/>
          <w:sz w:val="24"/>
          <w:szCs w:val="24"/>
        </w:rPr>
      </w:pPr>
      <w:r w:rsidRPr="002C14BA">
        <w:rPr>
          <w:rFonts w:ascii="Univers" w:eastAsia="Open Sans" w:hAnsi="Univers" w:cs="Open Sans"/>
          <w:b/>
          <w:bCs/>
          <w:sz w:val="24"/>
          <w:szCs w:val="24"/>
        </w:rPr>
        <w:t>7. Alignment with Governance Framework</w:t>
      </w:r>
    </w:p>
    <w:p w14:paraId="0000001C" w14:textId="77777777" w:rsidR="00106A57" w:rsidRPr="002C14BA" w:rsidRDefault="00106A57">
      <w:pPr>
        <w:spacing w:line="240" w:lineRule="auto"/>
        <w:jc w:val="both"/>
        <w:rPr>
          <w:rFonts w:ascii="Univers" w:eastAsia="Open Sans" w:hAnsi="Univers" w:cs="Open Sans"/>
          <w:sz w:val="20"/>
          <w:szCs w:val="20"/>
        </w:rPr>
      </w:pPr>
    </w:p>
    <w:p w14:paraId="0000001D" w14:textId="09915F49" w:rsidR="00106A57" w:rsidRPr="002C14BA" w:rsidRDefault="00000000">
      <w:pPr>
        <w:spacing w:line="240" w:lineRule="auto"/>
        <w:jc w:val="both"/>
        <w:rPr>
          <w:rFonts w:ascii="Univers" w:eastAsia="Open Sans" w:hAnsi="Univers" w:cs="Open Sans"/>
          <w:sz w:val="20"/>
          <w:szCs w:val="20"/>
        </w:rPr>
      </w:pPr>
      <w:r w:rsidRPr="002C14BA">
        <w:rPr>
          <w:rFonts w:ascii="Univers" w:eastAsia="Open Sans" w:hAnsi="Univers" w:cs="Open Sans"/>
          <w:sz w:val="20"/>
          <w:szCs w:val="20"/>
        </w:rPr>
        <w:t xml:space="preserve">These protocols protect the integrity and appropriate confidentiality of information as it moves across the Chamber's international operations, reinforcing the institutional discipline expected of a cross-border </w:t>
      </w:r>
      <w:r w:rsidR="002C14BA" w:rsidRPr="002C14BA">
        <w:rPr>
          <w:rFonts w:ascii="Univers" w:eastAsia="Open Sans" w:hAnsi="Univers" w:cs="Open Sans"/>
          <w:sz w:val="20"/>
          <w:szCs w:val="20"/>
        </w:rPr>
        <w:t>organization</w:t>
      </w:r>
      <w:r w:rsidRPr="002C14BA">
        <w:rPr>
          <w:rFonts w:ascii="Univers" w:eastAsia="Open Sans" w:hAnsi="Univers" w:cs="Open Sans"/>
          <w:sz w:val="20"/>
          <w:szCs w:val="20"/>
        </w:rPr>
        <w:t>.</w:t>
      </w:r>
    </w:p>
    <w:p w14:paraId="0000001E" w14:textId="77777777" w:rsidR="00106A57" w:rsidRPr="002C14BA" w:rsidRDefault="00106A57">
      <w:pPr>
        <w:spacing w:line="240" w:lineRule="auto"/>
        <w:jc w:val="both"/>
        <w:rPr>
          <w:rFonts w:ascii="Univers" w:eastAsia="Open Sans" w:hAnsi="Univers" w:cs="Open Sans"/>
          <w:sz w:val="20"/>
          <w:szCs w:val="20"/>
        </w:rPr>
      </w:pPr>
    </w:p>
    <w:sectPr w:rsidR="00106A57" w:rsidRPr="002C14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0465AFC5-13D1-46BB-9913-8BF460DB28E5}"/>
    <w:embedBold r:id="rId2" w:fontKey="{040DDEF7-56EB-4ABF-9828-5C76ECCCEA14}"/>
  </w:font>
  <w:font w:name="Open Sans">
    <w:charset w:val="00"/>
    <w:family w:val="swiss"/>
    <w:pitch w:val="variable"/>
    <w:sig w:usb0="E00002EF" w:usb1="4000205B" w:usb2="00000028" w:usb3="00000000" w:csb0="0000019F" w:csb1="00000000"/>
    <w:embedRegular r:id="rId3" w:fontKey="{232CB55A-312F-4E88-9093-D4661DC0C657}"/>
    <w:embedBold r:id="rId4" w:fontKey="{721AEA21-3D97-4F64-B3C8-C331BBDA40EE}"/>
  </w:font>
  <w:font w:name="Calibri">
    <w:panose1 w:val="020F0502020204030204"/>
    <w:charset w:val="00"/>
    <w:family w:val="swiss"/>
    <w:pitch w:val="variable"/>
    <w:sig w:usb0="E4002EFF" w:usb1="C200247B" w:usb2="00000009" w:usb3="00000000" w:csb0="000001FF" w:csb1="00000000"/>
    <w:embedRegular r:id="rId5" w:fontKey="{1A6FCEE9-E523-472E-AD69-073ADCD95945}"/>
  </w:font>
  <w:font w:name="Cambria">
    <w:panose1 w:val="02040503050406030204"/>
    <w:charset w:val="00"/>
    <w:family w:val="roman"/>
    <w:pitch w:val="variable"/>
    <w:sig w:usb0="E00006FF" w:usb1="420024FF" w:usb2="02000000" w:usb3="00000000" w:csb0="0000019F" w:csb1="00000000"/>
    <w:embedRegular r:id="rId6" w:fontKey="{87524F03-EB07-406D-A046-750C4F9A92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A57"/>
    <w:rsid w:val="00106A57"/>
    <w:rsid w:val="002C14BA"/>
    <w:rsid w:val="00A11F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4BBFC9-0613-4EAD-A65B-9C312432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320</Words>
  <Characters>1828</Characters>
  <Application>Microsoft Office Word</Application>
  <DocSecurity>0</DocSecurity>
  <Lines>15</Lines>
  <Paragraphs>4</Paragraphs>
  <ScaleCrop>false</ScaleCrop>
  <Company>Department of Education</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2026-07-23T09:33:00Z</dcterms:created>
  <dcterms:modified xsi:type="dcterms:W3CDTF">2026-07-23T09:34:00Z</dcterms:modified>
</cp:coreProperties>
</file>