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</w:rPr>
      </w:pPr>
      <w:r>
        <w:rPr>
          <w:b/>
          <w:sz w:val="28"/>
        </w:rPr>
        <w:t>Berechnung Anschaffungswert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Ermitteln Sie den Anschaffungswert:</w:t>
      </w:r>
    </w:p>
    <w:p>
      <w:pPr>
        <w:pStyle w:val="Normal"/>
        <w:rPr/>
      </w:pPr>
      <w:r>
        <w:rPr/>
        <w:t>16. Juni 2020 E 236    Kauf einer Fräsmaschine um € 2.850,00 +€ 570,00 = € 3.420,00 vom Lieferant Schmollmüller AG (33221) Zahlungsbedingungen: 14 Tage 2 % Skonto, sonst 30 Tage ohne Abzug.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0400 2850,-   /  33221 3420,-         neutral</w:t>
      </w:r>
    </w:p>
    <w:p>
      <w:pPr>
        <w:pStyle w:val="Normal"/>
        <w:rPr/>
      </w:pPr>
      <w:r>
        <w:rPr/>
        <w:t>2500 570,-  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Juni 2020 K 123 Die Spedition BringSchnell GmbH (33451) verrechnet für die Zustellung der Fräsmaschine € 700,00 +  € 140,00 = € 840,00.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0400 700,-   /   2700 840,-        neutral</w:t>
      </w:r>
    </w:p>
    <w:p>
      <w:pPr>
        <w:pStyle w:val="Normal"/>
        <w:rPr/>
      </w:pPr>
      <w:r>
        <w:rPr/>
        <w:t>2500 140,-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Juni 2020  E 245  Die Montagefirma Erich Bauer KG (33445) verrechnet für die Aufstellung der Fräsmaschine € 800,00 + € 160,00 = € 960,00. Zahlungsbedingung: 8 Tage ohne Abzug.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0400 800,-   /   33445 960,-       neutral</w:t>
      </w:r>
    </w:p>
    <w:p>
      <w:pPr>
        <w:pStyle w:val="Normal"/>
        <w:rPr/>
      </w:pPr>
      <w:r>
        <w:rPr/>
        <w:t>2500 160,-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Juni 2020 B 65 Wir begleichen die E 245 mittels Banküberweisung.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33445/2800  960,-     neutral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Juni 2020 S 56 Bei der Montage gab es Probleme, da Schrauben gefehlt haben. Daher erhalten wir von der Schmollmüller AG (33221) eine Gutschrift über € 145,00 + € 29,00 = € 174,00.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33221 174,-  /  0400 145,-</w:t>
        <w:tab/>
        <w:tab/>
        <w:t>neutral</w:t>
      </w:r>
    </w:p>
    <w:p>
      <w:pPr>
        <w:pStyle w:val="Normal"/>
        <w:rPr/>
      </w:pPr>
      <w:r>
        <w:rPr/>
        <w:tab/>
        <w:t xml:space="preserve">          /  2500 28,-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Juni 2020 B67 Wir überweisen die E 236 abzüglich der Gutschrift (S 56). Wir nutzen den Skonto aus.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2% Skonto = 3420 * 0,02 = 68,4 </w:t>
        <w:tab/>
        <w:tab/>
        <w:tab/>
      </w:r>
    </w:p>
    <w:p>
      <w:pPr>
        <w:pStyle w:val="Normal"/>
        <w:rPr/>
      </w:pPr>
      <w:r>
        <w:rPr/>
        <w:t>3420 – 174 – 68,4 = 3177,60</w:t>
      </w:r>
    </w:p>
    <w:p>
      <w:pPr>
        <w:pStyle w:val="Normal"/>
        <w:rPr/>
      </w:pPr>
      <w:r>
        <w:rPr/>
        <w:t>33221  3177,60  /  2800  3109.2</w:t>
        <w:tab/>
        <w:tab/>
        <w:t>neutral</w:t>
      </w:r>
    </w:p>
    <w:p>
      <w:pPr>
        <w:pStyle w:val="Normal"/>
        <w:rPr/>
      </w:pPr>
      <w:r>
        <w:rPr/>
        <w:tab/>
        <w:tab/>
        <w:t xml:space="preserve">     /  </w:t>
      </w:r>
      <w:r>
        <w:rPr/>
        <w:t>5880 57,-</w:t>
      </w:r>
    </w:p>
    <w:p>
      <w:pPr>
        <w:pStyle w:val="Normal"/>
        <w:rPr/>
      </w:pPr>
      <w:r>
        <w:rPr/>
        <w:tab/>
        <w:tab/>
        <w:t xml:space="preserve">    /  </w:t>
      </w:r>
      <w:r>
        <w:rPr/>
        <w:t>2500 11,40</w:t>
      </w:r>
    </w:p>
    <w:p>
      <w:pPr>
        <w:pStyle w:val="Normal"/>
        <w:rPr/>
      </w:pPr>
      <w:r>
        <w:rPr/>
        <w:t>2. Juli 2020 K 145 Die Schmollmüller AG führt die technische Abnahme der Fräsmaschine durch und verrechnet dafür € 240,00 € + 48,00 USt =€ 288,00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0400 240,- / 2700 288,-</w:t>
        <w:tab/>
        <w:tab/>
        <w:t>neutral</w:t>
      </w:r>
    </w:p>
    <w:p>
      <w:pPr>
        <w:pStyle w:val="Normal"/>
        <w:rPr/>
      </w:pPr>
      <w:r>
        <w:rPr/>
        <w:t>2500 48,-  /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Verbuchung der Geschäftsfälle, geben Sie die Gewinnauswirkung an. Berechnen Sie den Anschaffungswert und verbuchen Sie die Abschreibung im Jahr 2020 und 2021 bei einer Nutzungsdauer von 5 Jahren. Geben Sie die Gewinnauswirkung 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 = 2850 + 700 + 800 – 145 = 4205</w:t>
      </w:r>
    </w:p>
    <w:p>
      <w:pPr>
        <w:pStyle w:val="Normal"/>
        <w:rPr/>
      </w:pPr>
      <w:r>
        <w:rPr/>
        <w:t>ND = 5</w:t>
      </w:r>
    </w:p>
    <w:p>
      <w:pPr>
        <w:pStyle w:val="Normal"/>
        <w:rPr/>
      </w:pPr>
      <w:r>
        <w:rPr/>
        <w:t>Abschreibungsbetrag: 841</w:t>
      </w:r>
    </w:p>
    <w:p>
      <w:pPr>
        <w:pStyle w:val="Normal"/>
        <w:rPr/>
      </w:pPr>
      <w:r>
        <w:rPr/>
        <w:t>Inbetriebname: 2. Juli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31.12.2020  7010/0400 420,50</w:t>
        <w:tab/>
        <w:t>gewinnmindernd</w:t>
      </w:r>
    </w:p>
    <w:p>
      <w:pPr>
        <w:pStyle w:val="Normal"/>
        <w:rPr/>
      </w:pPr>
      <w:r>
        <w:rPr/>
        <w:t>31.12.2021  7010/0400 841,-</w:t>
        <w:tab/>
        <w:t>gewinnmindernd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Anschaffungswert  und Abschreibung</w:t>
      </w:r>
    </w:p>
    <w:p>
      <w:pPr>
        <w:pStyle w:val="Normal"/>
        <w:rPr/>
      </w:pPr>
      <w:r>
        <w:rPr/>
        <w:t>24. Februar 2020  E 124  Kauf von 3 Schreibtischen im Wert von  € 1.350,00 exkl. USt pro Stück vom Möbel Müllner GmbH (33567). Zahlungsbedingungen: 8 Tage 3 % Skonto, sonst 20 Tage ohne Abzug.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Februar 2020 E 127  Für den Transport der Schreibtische stellt die Spedition BringSchnell GmbH (33451) € 236,00 +€ 47,20 = € 283,20 in Rechnung. Zahlungsbedingung: 14 Tage ohne Abzug.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Februar 2020  S 13 Eine Schreibtischplatte ist auf der Unterseite beschädigt. Wir erhalten eine Gutschrift in Höhe von € 135,00 + € 27,00 = € 162,00.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März 2020  B 12 Wir begleichen die E 124 abzüglich der Gutschrift (S 13) unter Ausnutzung des Skontos.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März 2020 B 14 Wir begleichen die E 127.</w:t>
        <w:br/>
        <w:br/>
        <w:t>Ermitteln Sie den Anschaffungswert und den Abschreibungsbetrag im ersten Jahr der Abschreibung bei einer Nutzungsdauer von 10 Jahren, sofortige Inbetriebnahme. Verbuchen Sie die Abschreibung.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Anschaffungswert und Abschreibung</w:t>
      </w:r>
    </w:p>
    <w:p>
      <w:pPr>
        <w:pStyle w:val="Normal"/>
        <w:rPr/>
      </w:pPr>
      <w:r>
        <w:rPr/>
        <w:t>15. Oktober 2020 E 456 Kauf eines LKW um € 47.890,00 + € 9.578,00 = € 57.468,00 von LKW Winkler (33778).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Oktober 2020  E 478 Auf den LKW wurde von der Kran GmbH (33998) ein Hebekran montiert. Wir erhalten die Rechnung über € 20.730,00 + € 4.146,00 = 24.876,00.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Oktober 2020 K 244 Der Kranaufsatz wurde von der Behörde typisiert. Dafür fielen Gebühren in der Höhe von € 458,90 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 Oktober 2020  K 257 Der LKW wurde angemeldet: € 159,00 inkl. € 3,40 USt für die Nummerntafel.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Ermitteln Sie den Anschaffungswert und den Abschreibungsbetrag im ersten und zweiten  Jahr der Abschreibung bei einer Nutzungsdauer von 5 Jahren, sofortige Inbetriebnahme. Verbuchen Sie die Abschreibungsbeträge.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utiger 45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6e05"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7e2562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d6e05"/>
    <w:pPr>
      <w:spacing w:before="0" w:after="0"/>
      <w:ind w:left="720"/>
      <w:contextualSpacing/>
    </w:pPr>
    <w:rPr/>
  </w:style>
  <w:style w:type="paragraph" w:styleId="Default" w:customStyle="1">
    <w:name w:val="Default"/>
    <w:qFormat/>
    <w:rsid w:val="00716fc5"/>
    <w:pPr>
      <w:widowControl/>
      <w:bidi w:val="0"/>
      <w:spacing w:before="0" w:after="0"/>
      <w:jc w:val="left"/>
    </w:pPr>
    <w:rPr>
      <w:rFonts w:ascii="Frutiger 45 Light" w:hAnsi="Frutiger 45 Light" w:eastAsia="Cambria" w:cs="Frutiger 45 Light" w:eastAsiaTheme="minorHAnsi"/>
      <w:color w:val="000000"/>
      <w:kern w:val="0"/>
      <w:sz w:val="24"/>
      <w:szCs w:val="24"/>
      <w:lang w:val="de-AT" w:eastAsia="en-US" w:bidi="ar-SA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e2562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bd6e05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Design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3</Pages>
  <Words>584</Words>
  <Characters>2905</Characters>
  <CharactersWithSpaces>3548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2021-12-04T13:56:00Z</dcterms:created>
  <dc:creator>Miriam Arzt</dc:creator>
  <dc:description/>
  <dc:language>en-US</dc:language>
  <cp:lastModifiedBy/>
  <cp:lastPrinted>2016-03-06T16:08:00Z</cp:lastPrinted>
  <dcterms:modified xsi:type="dcterms:W3CDTF">2025-04-02T15:15:32Z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