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FAMILIA DE PRODUCTOS GAT</w:t>
      </w: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Filtros de Aceite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Durabilidad:</w:t>
            </w:r>
            <w:r w:rsidDel="00000000" w:rsidR="00000000" w:rsidRPr="00000000">
              <w:rPr>
                <w:rtl w:val="0"/>
              </w:rPr>
              <w:t xml:space="preserve"> Rendimiento superior de hasta 8.000 km.</w:t>
            </w:r>
          </w:p>
          <w:p w:rsidR="00000000" w:rsidDel="00000000" w:rsidP="00000000" w:rsidRDefault="00000000" w:rsidRPr="00000000" w14:paraId="0000000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Eficiencia de filtración:</w:t>
            </w:r>
            <w:r w:rsidDel="00000000" w:rsidR="00000000" w:rsidRPr="00000000">
              <w:rPr>
                <w:rtl w:val="0"/>
              </w:rPr>
              <w:t xml:space="preserve"> 95% para partículas mayores a 20 micrones (estándar TUV IAF 16949).</w:t>
            </w:r>
          </w:p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 filtrante:</w:t>
            </w:r>
            <w:r w:rsidDel="00000000" w:rsidR="00000000" w:rsidRPr="00000000">
              <w:rPr>
                <w:rtl w:val="0"/>
              </w:rPr>
              <w:t xml:space="preserve"> Combinación de celulosa y micro fibra de vidrio sintético con pliegues profundos.</w:t>
            </w:r>
          </w:p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Construcción:</w:t>
            </w:r>
            <w:r w:rsidDel="00000000" w:rsidR="00000000" w:rsidRPr="00000000">
              <w:rPr>
                <w:rtl w:val="0"/>
              </w:rPr>
              <w:t xml:space="preserve"> Estructura en acero de alto calibre con empaque de nitrilo resistente y válvula antidrenaje.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1854200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Bujías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Núcleo:</w:t>
            </w:r>
            <w:r w:rsidDel="00000000" w:rsidR="00000000" w:rsidRPr="00000000">
              <w:rPr>
                <w:rtl w:val="0"/>
              </w:rPr>
              <w:t xml:space="preserve"> Electrodo central con núcleo de cobre de máxima conductividad.</w:t>
            </w:r>
          </w:p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Aislamiento:</w:t>
            </w:r>
            <w:r w:rsidDel="00000000" w:rsidR="00000000" w:rsidRPr="00000000">
              <w:rPr>
                <w:rtl w:val="0"/>
              </w:rPr>
              <w:t xml:space="preserve"> Cerámica de alta calidad que previene la formación de burbujas y fugas de corriente.</w:t>
            </w:r>
          </w:p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anti-pérdida:</w:t>
            </w:r>
            <w:r w:rsidDel="00000000" w:rsidR="00000000" w:rsidRPr="00000000">
              <w:rPr>
                <w:rtl w:val="0"/>
              </w:rPr>
              <w:t xml:space="preserve"> 5 pestañas o nervaduras para evitar pérdidas de voltaje.</w:t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Calidad garantizada:</w:t>
            </w:r>
            <w:r w:rsidDel="00000000" w:rsidR="00000000" w:rsidRPr="00000000">
              <w:rPr>
                <w:rtl w:val="0"/>
              </w:rPr>
              <w:t xml:space="preserve"> Mecanizado de alta precisión y certificación TUV IATF16949 con amplia cobertura automotriz.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1854200"/>
                  <wp:effectExtent b="0" l="0" r="0" t="0"/>
                  <wp:docPr id="3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Rendimiento:</w:t>
            </w:r>
            <w:r w:rsidDel="00000000" w:rsidR="00000000" w:rsidRPr="00000000">
              <w:rPr>
                <w:rtl w:val="0"/>
              </w:rPr>
              <w:t xml:space="preserve"> Transmisión silenciosa, confiable y libre de deslizamientos.</w:t>
            </w:r>
          </w:p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Materiales: </w:t>
            </w:r>
            <w:r w:rsidDel="00000000" w:rsidR="00000000" w:rsidRPr="00000000">
              <w:rPr>
                <w:rtl w:val="0"/>
              </w:rPr>
              <w:t xml:space="preserve">Compuesto de EPDM resistente al aceite, impurezas y altas temperaturas.</w:t>
            </w:r>
          </w:p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térmico:</w:t>
            </w:r>
            <w:r w:rsidDel="00000000" w:rsidR="00000000" w:rsidRPr="00000000">
              <w:rPr>
                <w:rtl w:val="0"/>
              </w:rPr>
              <w:t xml:space="preserve"> Dientes internos que mejoran la flexibilidad y disipan el calor eficientemente.</w:t>
            </w:r>
          </w:p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Resistencia: </w:t>
            </w:r>
            <w:r w:rsidDel="00000000" w:rsidR="00000000" w:rsidRPr="00000000">
              <w:rPr>
                <w:rtl w:val="0"/>
              </w:rPr>
              <w:t xml:space="preserve">Cuerdas de poliéster con tratamiento especial para soportar gran tracción; disponibles en un amplio rango de códigos de producto (variación cada 17 mm).</w:t>
            </w:r>
          </w:p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1854200"/>
                  <wp:effectExtent b="0" l="0" r="0" t="0"/>
                  <wp:docPr id="6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Rendimiento:</w:t>
            </w:r>
            <w:r w:rsidDel="00000000" w:rsidR="00000000" w:rsidRPr="00000000">
              <w:rPr>
                <w:rtl w:val="0"/>
              </w:rPr>
              <w:t xml:space="preserve"> Transmisión silenciosa, confiable y libre de deslizamientos.</w:t>
            </w:r>
          </w:p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Materiales: </w:t>
            </w:r>
            <w:r w:rsidDel="00000000" w:rsidR="00000000" w:rsidRPr="00000000">
              <w:rPr>
                <w:rtl w:val="0"/>
              </w:rPr>
              <w:t xml:space="preserve">Compuesto de EPDM resistente al aceite, impurezas y altas temperaturas.</w:t>
            </w:r>
          </w:p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térmico:</w:t>
            </w:r>
            <w:r w:rsidDel="00000000" w:rsidR="00000000" w:rsidRPr="00000000">
              <w:rPr>
                <w:rtl w:val="0"/>
              </w:rPr>
              <w:t xml:space="preserve"> Dientes internos que mejoran la flexibilidad y disipan el calor eficientemente.</w:t>
            </w:r>
          </w:p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Resistencia: </w:t>
            </w:r>
            <w:r w:rsidDel="00000000" w:rsidR="00000000" w:rsidRPr="00000000">
              <w:rPr>
                <w:rtl w:val="0"/>
              </w:rPr>
              <w:t xml:space="preserve">Cuerdas de poliéster con tratamiento especial para soportar gran tracción; disponibles en un amplio rango de códigos de producto (variación cada 17 mm).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1854200"/>
                  <wp:effectExtent b="0" l="0" r="0" t="0"/>
                  <wp:docPr id="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Refrigerante Verde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Formulación:</w:t>
            </w:r>
            <w:r w:rsidDel="00000000" w:rsidR="00000000" w:rsidRPr="00000000">
              <w:rPr>
                <w:rtl w:val="0"/>
              </w:rPr>
              <w:t xml:space="preserve"> Refrigerantes anticorrosivos de alto desempeño.</w:t>
            </w:r>
          </w:p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Protección térmica:</w:t>
            </w:r>
            <w:r w:rsidDel="00000000" w:rsidR="00000000" w:rsidRPr="00000000">
              <w:rPr>
                <w:rtl w:val="0"/>
              </w:rPr>
              <w:t xml:space="preserve"> Excelente estabilidad térmica que garantiza un rendimiento confiable en distintas condiciones climáticas.</w:t>
            </w:r>
          </w:p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Cuidado del sistema:</w:t>
            </w:r>
            <w:r w:rsidDel="00000000" w:rsidR="00000000" w:rsidRPr="00000000">
              <w:rPr>
                <w:rtl w:val="0"/>
              </w:rPr>
              <w:t xml:space="preserve"> Máxima protección para componentes metálicos y sellos del sistema de enfriamiento</w:t>
            </w:r>
          </w:p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1854200"/>
                  <wp:effectExtent b="0" l="0" r="0" t="0"/>
                  <wp:docPr id="8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Refrigerante Naranja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Formulación:</w:t>
            </w:r>
            <w:r w:rsidDel="00000000" w:rsidR="00000000" w:rsidRPr="00000000">
              <w:rPr>
                <w:rtl w:val="0"/>
              </w:rPr>
              <w:t xml:space="preserve"> Refrigerantes anticorrosivos de alto desempeño.</w:t>
            </w:r>
          </w:p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Protección térmica:</w:t>
            </w:r>
            <w:r w:rsidDel="00000000" w:rsidR="00000000" w:rsidRPr="00000000">
              <w:rPr>
                <w:rtl w:val="0"/>
              </w:rPr>
              <w:t xml:space="preserve"> Excelente estabilidad térmica que garantiza un rendimiento confiable en distintas condiciones climáticas.</w:t>
            </w:r>
          </w:p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Cuidado del sistema:</w:t>
            </w:r>
            <w:r w:rsidDel="00000000" w:rsidR="00000000" w:rsidRPr="00000000">
              <w:rPr>
                <w:rtl w:val="0"/>
              </w:rPr>
              <w:t xml:space="preserve"> Máxima protección para componentes metálicos y sellos del sistema de enfriamiento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1854200"/>
                  <wp:effectExtent b="0" l="0" r="0" t="0"/>
                  <wp:docPr id="7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Liga de Frenos DOT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estándar:</w:t>
            </w:r>
            <w:r w:rsidDel="00000000" w:rsidR="00000000" w:rsidRPr="00000000">
              <w:rPr>
                <w:rtl w:val="0"/>
              </w:rPr>
              <w:t xml:space="preserve"> Formulada para vehículos de uso cotidiano y sistemas de frenado convencionales.</w:t>
            </w:r>
          </w:p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Compatibilidad:</w:t>
            </w:r>
            <w:r w:rsidDel="00000000" w:rsidR="00000000" w:rsidRPr="00000000">
              <w:rPr>
                <w:rtl w:val="0"/>
              </w:rPr>
              <w:t xml:space="preserve"> Apta para operar de forma confiable con sistemas de frenado ABS y ESP.</w:t>
            </w:r>
          </w:p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Seguridad:</w:t>
            </w:r>
            <w:r w:rsidDel="00000000" w:rsidR="00000000" w:rsidRPr="00000000">
              <w:rPr>
                <w:rtl w:val="0"/>
              </w:rPr>
              <w:t xml:space="preserve"> Ofrece excelente estabilidad térmica y desempeño constante bajo condiciones climáticas y de manejo habituales.</w:t>
            </w:r>
          </w:p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1854200"/>
                  <wp:effectExtent b="0" l="0" r="0" t="0"/>
                  <wp:docPr id="5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Liga de Frenos DOT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Alto rendimiento:</w:t>
            </w:r>
            <w:r w:rsidDel="00000000" w:rsidR="00000000" w:rsidRPr="00000000">
              <w:rPr>
                <w:rtl w:val="0"/>
              </w:rPr>
              <w:t xml:space="preserve"> Diseñada para exigencias superiores de frenado y temperaturas de trabajo más elevadas.</w:t>
            </w:r>
          </w:p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Compatibilidad:</w:t>
            </w:r>
            <w:r w:rsidDel="00000000" w:rsidR="00000000" w:rsidRPr="00000000">
              <w:rPr>
                <w:rtl w:val="0"/>
              </w:rPr>
              <w:t xml:space="preserve"> Totalmente integrada con sistemas de seguridad activa ABS y ESP.</w:t>
            </w:r>
          </w:p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Protección:</w:t>
            </w:r>
            <w:r w:rsidDel="00000000" w:rsidR="00000000" w:rsidRPr="00000000">
              <w:rPr>
                <w:rtl w:val="0"/>
              </w:rPr>
              <w:t xml:space="preserve"> Máxima resistencia a la ebullición y protección para componentes internos y sellos del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1854200"/>
                  <wp:effectExtent b="0" l="0" r="0" t="0"/>
                  <wp:docPr id="4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Limpiaparabrisas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Visibilidad:</w:t>
            </w:r>
            <w:r w:rsidDel="00000000" w:rsidR="00000000" w:rsidRPr="00000000">
              <w:rPr>
                <w:rtl w:val="0"/>
              </w:rPr>
              <w:t xml:space="preserve"> Garantizan una visibilidad perfecta en cualquier condición climatológica.</w:t>
              <w:br w:type="textWrapping"/>
              <w:t xml:space="preserve"> JPG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Construcción:</w:t>
            </w:r>
            <w:r w:rsidDel="00000000" w:rsidR="00000000" w:rsidRPr="00000000">
              <w:rPr>
                <w:rtl w:val="0"/>
              </w:rPr>
              <w:t xml:space="preserve"> Estructura sólida con marco de alta resistencia para mayor durabilidad.</w:t>
              <w:br w:type="textWrapping"/>
              <w:t xml:space="preserve"> JPG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Calidad de barrido:</w:t>
            </w:r>
            <w:r w:rsidDel="00000000" w:rsidR="00000000" w:rsidRPr="00000000">
              <w:rPr>
                <w:rtl w:val="0"/>
              </w:rPr>
              <w:t xml:space="preserve"> Múltiples puntos de presión que mejoran uniformemente el contacto sobre el cristal.</w:t>
              <w:br w:type="textWrapping"/>
              <w:t xml:space="preserve"> JPG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Protección de la goma:</w:t>
            </w:r>
            <w:r w:rsidDel="00000000" w:rsidR="00000000" w:rsidRPr="00000000">
              <w:rPr>
                <w:rtl w:val="0"/>
              </w:rPr>
              <w:t xml:space="preserve"> Recubrimiento de grafito que disminuye la fricción y extiende la vida útil de la goma.</w:t>
              <w:br w:type="textWrapping"/>
              <w:t xml:space="preserve"> JPG</w:t>
            </w:r>
          </w:p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1854200"/>
                  <wp:effectExtent b="0" l="0" r="0" t="0"/>
                  <wp:docPr id="9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2.jpg"/><Relationship Id="rId13" Type="http://schemas.openxmlformats.org/officeDocument/2006/relationships/image" Target="media/image3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4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