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DA0" w:rsidRPr="0043306F" w:rsidRDefault="00A529EA" w:rsidP="0043306F">
      <w:pPr>
        <w:spacing w:line="240" w:lineRule="auto"/>
        <w:rPr>
          <w:rFonts w:eastAsia="Roboto"/>
          <w:b/>
          <w:color w:val="313131"/>
          <w:sz w:val="24"/>
          <w:szCs w:val="24"/>
        </w:rPr>
      </w:pPr>
      <w:r w:rsidRPr="0043306F">
        <w:rPr>
          <w:rFonts w:eastAsia="Roboto"/>
          <w:b/>
          <w:color w:val="313131"/>
          <w:sz w:val="24"/>
          <w:szCs w:val="24"/>
        </w:rPr>
        <w:t>Задание 1.9.9.</w:t>
      </w:r>
    </w:p>
    <w:p w:rsidR="0043306F" w:rsidRDefault="0043306F" w:rsidP="0043306F">
      <w:pPr>
        <w:spacing w:line="240" w:lineRule="auto"/>
        <w:rPr>
          <w:b/>
          <w:color w:val="313131"/>
          <w:sz w:val="24"/>
          <w:szCs w:val="24"/>
          <w:shd w:val="clear" w:color="auto" w:fill="FFFFFF"/>
          <w:lang w:val="ru-RU"/>
        </w:rPr>
      </w:pPr>
    </w:p>
    <w:p w:rsidR="00290DA0" w:rsidRPr="0043306F" w:rsidRDefault="0043306F" w:rsidP="0043306F">
      <w:pPr>
        <w:spacing w:line="240" w:lineRule="auto"/>
        <w:rPr>
          <w:rFonts w:eastAsia="Roboto"/>
          <w:b/>
          <w:color w:val="313131"/>
          <w:sz w:val="24"/>
          <w:szCs w:val="24"/>
        </w:rPr>
      </w:pPr>
      <w:r>
        <w:rPr>
          <w:b/>
          <w:color w:val="313131"/>
          <w:sz w:val="24"/>
          <w:szCs w:val="24"/>
          <w:shd w:val="clear" w:color="auto" w:fill="FFFFFF"/>
          <w:lang w:val="ru-RU"/>
        </w:rPr>
        <w:t>Определить</w:t>
      </w:r>
      <w:r w:rsidRPr="0043306F">
        <w:rPr>
          <w:b/>
          <w:color w:val="313131"/>
          <w:sz w:val="24"/>
          <w:szCs w:val="24"/>
          <w:shd w:val="clear" w:color="auto" w:fill="FFFFFF"/>
        </w:rPr>
        <w:t xml:space="preserve"> метод, уровень и вид тестирования, исходя из предложенных ситуаций.</w:t>
      </w:r>
    </w:p>
    <w:p w:rsidR="0043306F" w:rsidRPr="0043306F" w:rsidRDefault="0043306F" w:rsidP="0043306F">
      <w:pPr>
        <w:spacing w:line="240" w:lineRule="auto"/>
        <w:rPr>
          <w:rFonts w:eastAsia="Roboto"/>
          <w:b/>
          <w:color w:val="313131"/>
          <w:sz w:val="24"/>
          <w:szCs w:val="24"/>
        </w:rPr>
      </w:pPr>
    </w:p>
    <w:p w:rsidR="0043306F" w:rsidRPr="0043306F" w:rsidRDefault="00A529EA" w:rsidP="0043306F">
      <w:pPr>
        <w:spacing w:line="240" w:lineRule="auto"/>
        <w:rPr>
          <w:rFonts w:eastAsia="Roboto"/>
          <w:b/>
          <w:color w:val="313131"/>
          <w:sz w:val="24"/>
          <w:szCs w:val="24"/>
        </w:rPr>
      </w:pPr>
      <w:r w:rsidRPr="0043306F">
        <w:rPr>
          <w:rFonts w:eastAsia="Roboto"/>
          <w:b/>
          <w:color w:val="313131"/>
          <w:sz w:val="24"/>
          <w:szCs w:val="24"/>
        </w:rPr>
        <w:t>Ситуация 1.</w:t>
      </w:r>
    </w:p>
    <w:p w:rsidR="0043306F" w:rsidRDefault="0043306F" w:rsidP="0043306F">
      <w:pPr>
        <w:pStyle w:val="a8"/>
        <w:shd w:val="clear" w:color="auto" w:fill="FFFFFF"/>
        <w:spacing w:before="0" w:beforeAutospacing="0" w:after="0" w:afterAutospacing="0"/>
        <w:rPr>
          <w:rFonts w:ascii="Arial" w:hAnsi="Arial" w:cs="Arial"/>
          <w:color w:val="313131"/>
        </w:rPr>
      </w:pPr>
    </w:p>
    <w:p w:rsidR="0043306F" w:rsidRPr="00A529EA" w:rsidRDefault="0043306F" w:rsidP="0043306F">
      <w:pPr>
        <w:pStyle w:val="a8"/>
        <w:shd w:val="clear" w:color="auto" w:fill="FFFFFF"/>
        <w:spacing w:before="0" w:beforeAutospacing="0" w:after="0" w:afterAutospacing="0"/>
        <w:rPr>
          <w:rFonts w:ascii="Arial" w:hAnsi="Arial" w:cs="Arial"/>
          <w:color w:val="313131"/>
        </w:rPr>
      </w:pPr>
      <w:r w:rsidRPr="00A529EA">
        <w:rPr>
          <w:rFonts w:ascii="Arial" w:hAnsi="Arial" w:cs="Arial"/>
          <w:color w:val="313131"/>
        </w:rPr>
        <w:t>На сайте социальной сети добавили новый раздел </w:t>
      </w:r>
      <w:r w:rsidRPr="00A529EA">
        <w:rPr>
          <w:rStyle w:val="a7"/>
          <w:rFonts w:ascii="Arial" w:hAnsi="Arial" w:cs="Arial"/>
          <w:color w:val="313131"/>
        </w:rPr>
        <w:t>Книги</w:t>
      </w:r>
      <w:r w:rsidRPr="00A529EA">
        <w:rPr>
          <w:rFonts w:ascii="Arial" w:hAnsi="Arial" w:cs="Arial"/>
          <w:color w:val="313131"/>
        </w:rPr>
        <w:t>. Данный раздел полностью разработан и протестирован. Модуль подключён и настроен для работы с остальными модулями сайта. Проверка проводится через пользовательский инт</w:t>
      </w:r>
      <w:bookmarkStart w:id="0" w:name="_GoBack"/>
      <w:bookmarkEnd w:id="0"/>
      <w:r w:rsidRPr="00A529EA">
        <w:rPr>
          <w:rFonts w:ascii="Arial" w:hAnsi="Arial" w:cs="Arial"/>
          <w:color w:val="313131"/>
        </w:rPr>
        <w:t xml:space="preserve">ерфейс, без применения дополнительных инструментов. Тестирование будет проводиться со стороны заказчика, чтобы он мог </w:t>
      </w:r>
      <w:r w:rsidRPr="00A529EA">
        <w:rPr>
          <w:rFonts w:ascii="Arial" w:hAnsi="Arial" w:cs="Arial"/>
          <w:color w:val="313131"/>
        </w:rPr>
        <w:t>убедиться,</w:t>
      </w:r>
      <w:r w:rsidRPr="00A529EA">
        <w:rPr>
          <w:rFonts w:ascii="Arial" w:hAnsi="Arial" w:cs="Arial"/>
          <w:color w:val="313131"/>
        </w:rPr>
        <w:t xml:space="preserve"> что весь функционал работает как следует и соответствует предъявленным требованиям.</w:t>
      </w:r>
    </w:p>
    <w:p w:rsidR="00290DA0" w:rsidRPr="0043306F" w:rsidRDefault="00290DA0" w:rsidP="0043306F">
      <w:pPr>
        <w:spacing w:line="240" w:lineRule="auto"/>
        <w:rPr>
          <w:rFonts w:eastAsia="Roboto"/>
          <w:b/>
          <w:color w:val="313131"/>
          <w:sz w:val="24"/>
          <w:szCs w:val="24"/>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2268"/>
        <w:gridCol w:w="4644"/>
      </w:tblGrid>
      <w:tr w:rsidR="00290DA0" w:rsidRPr="0043306F" w:rsidTr="0043306F">
        <w:tc>
          <w:tcPr>
            <w:tcW w:w="2117" w:type="dxa"/>
            <w:shd w:val="clear" w:color="auto" w:fill="auto"/>
            <w:tcMar>
              <w:top w:w="100" w:type="dxa"/>
              <w:left w:w="100" w:type="dxa"/>
              <w:bottom w:w="100" w:type="dxa"/>
              <w:right w:w="100" w:type="dxa"/>
            </w:tcMar>
          </w:tcPr>
          <w:p w:rsidR="00290DA0" w:rsidRPr="0043306F" w:rsidRDefault="00290DA0" w:rsidP="0043306F">
            <w:pPr>
              <w:spacing w:line="240" w:lineRule="auto"/>
              <w:jc w:val="center"/>
              <w:rPr>
                <w:rFonts w:eastAsia="Roboto"/>
                <w:b/>
                <w:color w:val="313131"/>
                <w:sz w:val="24"/>
                <w:szCs w:val="24"/>
              </w:rPr>
            </w:pPr>
          </w:p>
        </w:tc>
        <w:tc>
          <w:tcPr>
            <w:tcW w:w="2268" w:type="dxa"/>
            <w:shd w:val="clear" w:color="auto" w:fill="auto"/>
            <w:tcMar>
              <w:top w:w="100" w:type="dxa"/>
              <w:left w:w="100" w:type="dxa"/>
              <w:bottom w:w="100" w:type="dxa"/>
              <w:right w:w="100" w:type="dxa"/>
            </w:tcMar>
          </w:tcPr>
          <w:p w:rsidR="00290DA0" w:rsidRPr="0043306F" w:rsidRDefault="00A529EA" w:rsidP="0043306F">
            <w:pPr>
              <w:spacing w:line="240" w:lineRule="auto"/>
              <w:jc w:val="center"/>
              <w:rPr>
                <w:rFonts w:eastAsia="Roboto"/>
                <w:b/>
                <w:color w:val="313131"/>
                <w:sz w:val="24"/>
                <w:szCs w:val="24"/>
              </w:rPr>
            </w:pPr>
            <w:r w:rsidRPr="0043306F">
              <w:rPr>
                <w:rFonts w:eastAsia="Roboto"/>
                <w:b/>
                <w:color w:val="313131"/>
                <w:sz w:val="24"/>
                <w:szCs w:val="24"/>
              </w:rPr>
              <w:t>Наименование</w:t>
            </w:r>
          </w:p>
        </w:tc>
        <w:tc>
          <w:tcPr>
            <w:tcW w:w="4644" w:type="dxa"/>
            <w:shd w:val="clear" w:color="auto" w:fill="auto"/>
            <w:tcMar>
              <w:top w:w="100" w:type="dxa"/>
              <w:left w:w="100" w:type="dxa"/>
              <w:bottom w:w="100" w:type="dxa"/>
              <w:right w:w="100" w:type="dxa"/>
            </w:tcMar>
          </w:tcPr>
          <w:p w:rsidR="00290DA0" w:rsidRPr="0043306F" w:rsidRDefault="00A529EA" w:rsidP="0043306F">
            <w:pPr>
              <w:widowControl w:val="0"/>
              <w:pBdr>
                <w:top w:val="nil"/>
                <w:left w:val="nil"/>
                <w:bottom w:val="nil"/>
                <w:right w:val="nil"/>
                <w:between w:val="nil"/>
              </w:pBdr>
              <w:spacing w:line="240" w:lineRule="auto"/>
              <w:jc w:val="center"/>
              <w:rPr>
                <w:rFonts w:eastAsia="Roboto"/>
                <w:b/>
                <w:color w:val="313131"/>
                <w:sz w:val="24"/>
                <w:szCs w:val="24"/>
              </w:rPr>
            </w:pPr>
            <w:r w:rsidRPr="0043306F">
              <w:rPr>
                <w:rFonts w:eastAsia="Roboto"/>
                <w:b/>
                <w:color w:val="313131"/>
                <w:sz w:val="24"/>
                <w:szCs w:val="24"/>
              </w:rPr>
              <w:t>Обоснование</w:t>
            </w:r>
          </w:p>
        </w:tc>
      </w:tr>
      <w:tr w:rsidR="00290DA0" w:rsidRPr="0043306F" w:rsidTr="0043306F">
        <w:tc>
          <w:tcPr>
            <w:tcW w:w="2117" w:type="dxa"/>
            <w:shd w:val="clear" w:color="auto" w:fill="auto"/>
            <w:tcMar>
              <w:top w:w="100" w:type="dxa"/>
              <w:left w:w="100" w:type="dxa"/>
              <w:bottom w:w="100" w:type="dxa"/>
              <w:right w:w="100" w:type="dxa"/>
            </w:tcMar>
          </w:tcPr>
          <w:p w:rsidR="00290DA0" w:rsidRPr="0043306F" w:rsidRDefault="00A529EA" w:rsidP="0043306F">
            <w:pPr>
              <w:spacing w:line="240" w:lineRule="auto"/>
              <w:jc w:val="center"/>
              <w:rPr>
                <w:rFonts w:eastAsia="Roboto"/>
                <w:b/>
                <w:color w:val="313131"/>
                <w:sz w:val="24"/>
                <w:szCs w:val="24"/>
              </w:rPr>
            </w:pPr>
            <w:r w:rsidRPr="0043306F">
              <w:rPr>
                <w:rFonts w:eastAsia="Roboto"/>
                <w:b/>
                <w:color w:val="313131"/>
                <w:sz w:val="24"/>
                <w:szCs w:val="24"/>
              </w:rPr>
              <w:t>Метод тестирования</w:t>
            </w:r>
          </w:p>
        </w:tc>
        <w:tc>
          <w:tcPr>
            <w:tcW w:w="2268" w:type="dxa"/>
            <w:shd w:val="clear" w:color="auto" w:fill="auto"/>
            <w:tcMar>
              <w:top w:w="100" w:type="dxa"/>
              <w:left w:w="100" w:type="dxa"/>
              <w:bottom w:w="100" w:type="dxa"/>
              <w:right w:w="100" w:type="dxa"/>
            </w:tcMar>
          </w:tcPr>
          <w:p w:rsidR="00290DA0" w:rsidRPr="0043306F" w:rsidRDefault="00A529EA" w:rsidP="0043306F">
            <w:pPr>
              <w:spacing w:line="240" w:lineRule="auto"/>
              <w:jc w:val="center"/>
              <w:rPr>
                <w:rFonts w:eastAsia="Roboto"/>
                <w:b/>
                <w:color w:val="313131"/>
                <w:sz w:val="24"/>
                <w:szCs w:val="24"/>
              </w:rPr>
            </w:pPr>
            <w:r w:rsidRPr="0043306F">
              <w:rPr>
                <w:rFonts w:eastAsia="Roboto"/>
                <w:b/>
                <w:color w:val="313131"/>
                <w:sz w:val="24"/>
                <w:szCs w:val="24"/>
              </w:rPr>
              <w:t>Черный ящик</w:t>
            </w:r>
          </w:p>
        </w:tc>
        <w:tc>
          <w:tcPr>
            <w:tcW w:w="4644" w:type="dxa"/>
            <w:shd w:val="clear" w:color="auto" w:fill="auto"/>
            <w:tcMar>
              <w:top w:w="100" w:type="dxa"/>
              <w:left w:w="100" w:type="dxa"/>
              <w:bottom w:w="100" w:type="dxa"/>
              <w:right w:w="100" w:type="dxa"/>
            </w:tcMar>
          </w:tcPr>
          <w:p w:rsidR="00290DA0" w:rsidRPr="0043306F" w:rsidRDefault="00A529EA" w:rsidP="0043306F">
            <w:pPr>
              <w:widowControl w:val="0"/>
              <w:pBdr>
                <w:top w:val="nil"/>
                <w:left w:val="nil"/>
                <w:bottom w:val="nil"/>
                <w:right w:val="nil"/>
                <w:between w:val="nil"/>
              </w:pBdr>
              <w:spacing w:line="240" w:lineRule="auto"/>
              <w:jc w:val="center"/>
              <w:rPr>
                <w:rFonts w:eastAsia="Roboto"/>
                <w:b/>
                <w:color w:val="313131"/>
                <w:sz w:val="24"/>
                <w:szCs w:val="24"/>
              </w:rPr>
            </w:pPr>
            <w:r w:rsidRPr="0043306F">
              <w:rPr>
                <w:rFonts w:eastAsia="Roboto"/>
                <w:b/>
                <w:color w:val="313131"/>
                <w:sz w:val="24"/>
                <w:szCs w:val="24"/>
              </w:rPr>
              <w:t>Тестирование осуществляется через пользовательский интерфейс, без знания и доступа к устройству системы</w:t>
            </w:r>
          </w:p>
        </w:tc>
      </w:tr>
      <w:tr w:rsidR="00290DA0" w:rsidRPr="0043306F" w:rsidTr="0043306F">
        <w:tc>
          <w:tcPr>
            <w:tcW w:w="2117" w:type="dxa"/>
            <w:shd w:val="clear" w:color="auto" w:fill="auto"/>
            <w:tcMar>
              <w:top w:w="100" w:type="dxa"/>
              <w:left w:w="100" w:type="dxa"/>
              <w:bottom w:w="100" w:type="dxa"/>
              <w:right w:w="100" w:type="dxa"/>
            </w:tcMar>
          </w:tcPr>
          <w:p w:rsidR="00290DA0" w:rsidRPr="0043306F" w:rsidRDefault="00A529EA" w:rsidP="0043306F">
            <w:pPr>
              <w:spacing w:line="240" w:lineRule="auto"/>
              <w:jc w:val="center"/>
              <w:rPr>
                <w:rFonts w:eastAsia="Roboto"/>
                <w:b/>
                <w:color w:val="313131"/>
                <w:sz w:val="24"/>
                <w:szCs w:val="24"/>
              </w:rPr>
            </w:pPr>
            <w:r w:rsidRPr="0043306F">
              <w:rPr>
                <w:rFonts w:eastAsia="Roboto"/>
                <w:b/>
                <w:color w:val="313131"/>
                <w:sz w:val="24"/>
                <w:szCs w:val="24"/>
              </w:rPr>
              <w:t>Уровень тестирования</w:t>
            </w:r>
          </w:p>
        </w:tc>
        <w:tc>
          <w:tcPr>
            <w:tcW w:w="2268" w:type="dxa"/>
            <w:shd w:val="clear" w:color="auto" w:fill="auto"/>
            <w:tcMar>
              <w:top w:w="100" w:type="dxa"/>
              <w:left w:w="100" w:type="dxa"/>
              <w:bottom w:w="100" w:type="dxa"/>
              <w:right w:w="100" w:type="dxa"/>
            </w:tcMar>
          </w:tcPr>
          <w:p w:rsidR="00290DA0" w:rsidRPr="0043306F" w:rsidRDefault="00A529EA" w:rsidP="0043306F">
            <w:pPr>
              <w:spacing w:line="240" w:lineRule="auto"/>
              <w:jc w:val="center"/>
              <w:rPr>
                <w:rFonts w:eastAsia="Roboto"/>
                <w:b/>
                <w:color w:val="313131"/>
                <w:sz w:val="24"/>
                <w:szCs w:val="24"/>
              </w:rPr>
            </w:pPr>
            <w:r w:rsidRPr="0043306F">
              <w:rPr>
                <w:rFonts w:eastAsia="Roboto"/>
                <w:b/>
                <w:color w:val="313131"/>
                <w:sz w:val="24"/>
                <w:szCs w:val="24"/>
              </w:rPr>
              <w:t>Приемочное</w:t>
            </w:r>
          </w:p>
        </w:tc>
        <w:tc>
          <w:tcPr>
            <w:tcW w:w="4644" w:type="dxa"/>
            <w:shd w:val="clear" w:color="auto" w:fill="auto"/>
            <w:tcMar>
              <w:top w:w="100" w:type="dxa"/>
              <w:left w:w="100" w:type="dxa"/>
              <w:bottom w:w="100" w:type="dxa"/>
              <w:right w:w="100" w:type="dxa"/>
            </w:tcMar>
          </w:tcPr>
          <w:p w:rsidR="00290DA0" w:rsidRPr="0043306F" w:rsidRDefault="00A529EA" w:rsidP="0043306F">
            <w:pPr>
              <w:widowControl w:val="0"/>
              <w:spacing w:line="240" w:lineRule="auto"/>
              <w:jc w:val="center"/>
              <w:rPr>
                <w:rFonts w:eastAsia="Roboto"/>
                <w:b/>
                <w:color w:val="313131"/>
                <w:sz w:val="24"/>
                <w:szCs w:val="24"/>
              </w:rPr>
            </w:pPr>
            <w:r w:rsidRPr="0043306F">
              <w:rPr>
                <w:rFonts w:eastAsia="Roboto"/>
                <w:b/>
                <w:color w:val="313131"/>
                <w:sz w:val="24"/>
                <w:szCs w:val="24"/>
              </w:rPr>
              <w:t>Тестирование осуществляется со стороны заказчика</w:t>
            </w:r>
          </w:p>
        </w:tc>
      </w:tr>
      <w:tr w:rsidR="00290DA0" w:rsidRPr="0043306F" w:rsidTr="0043306F">
        <w:tc>
          <w:tcPr>
            <w:tcW w:w="2117" w:type="dxa"/>
            <w:shd w:val="clear" w:color="auto" w:fill="auto"/>
            <w:tcMar>
              <w:top w:w="100" w:type="dxa"/>
              <w:left w:w="100" w:type="dxa"/>
              <w:bottom w:w="100" w:type="dxa"/>
              <w:right w:w="100" w:type="dxa"/>
            </w:tcMar>
          </w:tcPr>
          <w:p w:rsidR="00290DA0" w:rsidRPr="0043306F" w:rsidRDefault="00A529EA" w:rsidP="0043306F">
            <w:pPr>
              <w:spacing w:line="240" w:lineRule="auto"/>
              <w:jc w:val="center"/>
              <w:rPr>
                <w:rFonts w:eastAsia="Roboto"/>
                <w:b/>
                <w:color w:val="313131"/>
                <w:sz w:val="24"/>
                <w:szCs w:val="24"/>
              </w:rPr>
            </w:pPr>
            <w:r w:rsidRPr="0043306F">
              <w:rPr>
                <w:rFonts w:eastAsia="Roboto"/>
                <w:b/>
                <w:color w:val="313131"/>
                <w:sz w:val="24"/>
                <w:szCs w:val="24"/>
              </w:rPr>
              <w:t>Вид тестирования</w:t>
            </w:r>
          </w:p>
        </w:tc>
        <w:tc>
          <w:tcPr>
            <w:tcW w:w="2268" w:type="dxa"/>
            <w:shd w:val="clear" w:color="auto" w:fill="auto"/>
            <w:tcMar>
              <w:top w:w="100" w:type="dxa"/>
              <w:left w:w="100" w:type="dxa"/>
              <w:bottom w:w="100" w:type="dxa"/>
              <w:right w:w="100" w:type="dxa"/>
            </w:tcMar>
          </w:tcPr>
          <w:p w:rsidR="00290DA0" w:rsidRPr="0043306F" w:rsidRDefault="00A529EA" w:rsidP="0043306F">
            <w:pPr>
              <w:spacing w:line="240" w:lineRule="auto"/>
              <w:jc w:val="center"/>
              <w:rPr>
                <w:rFonts w:eastAsia="Roboto"/>
                <w:b/>
                <w:color w:val="313131"/>
                <w:sz w:val="24"/>
                <w:szCs w:val="24"/>
              </w:rPr>
            </w:pPr>
            <w:r w:rsidRPr="0043306F">
              <w:rPr>
                <w:rFonts w:eastAsia="Roboto"/>
                <w:b/>
                <w:color w:val="313131"/>
                <w:sz w:val="24"/>
                <w:szCs w:val="24"/>
              </w:rPr>
              <w:t>Функциональное</w:t>
            </w:r>
          </w:p>
        </w:tc>
        <w:tc>
          <w:tcPr>
            <w:tcW w:w="4644" w:type="dxa"/>
            <w:shd w:val="clear" w:color="auto" w:fill="auto"/>
            <w:tcMar>
              <w:top w:w="100" w:type="dxa"/>
              <w:left w:w="100" w:type="dxa"/>
              <w:bottom w:w="100" w:type="dxa"/>
              <w:right w:w="100" w:type="dxa"/>
            </w:tcMar>
          </w:tcPr>
          <w:p w:rsidR="00290DA0" w:rsidRPr="0043306F" w:rsidRDefault="00A529EA" w:rsidP="0043306F">
            <w:pPr>
              <w:widowControl w:val="0"/>
              <w:pBdr>
                <w:top w:val="nil"/>
                <w:left w:val="nil"/>
                <w:bottom w:val="nil"/>
                <w:right w:val="nil"/>
                <w:between w:val="nil"/>
              </w:pBdr>
              <w:spacing w:line="240" w:lineRule="auto"/>
              <w:jc w:val="center"/>
              <w:rPr>
                <w:rFonts w:eastAsia="Roboto"/>
                <w:b/>
                <w:color w:val="313131"/>
                <w:sz w:val="24"/>
                <w:szCs w:val="24"/>
              </w:rPr>
            </w:pPr>
            <w:r w:rsidRPr="0043306F">
              <w:rPr>
                <w:rFonts w:eastAsia="Roboto"/>
                <w:b/>
                <w:color w:val="313131"/>
                <w:sz w:val="24"/>
                <w:szCs w:val="24"/>
              </w:rPr>
              <w:t>Проверка со стороны заказчика на работу основных функций системы</w:t>
            </w:r>
          </w:p>
        </w:tc>
      </w:tr>
    </w:tbl>
    <w:p w:rsidR="00290DA0" w:rsidRPr="0043306F" w:rsidRDefault="00290DA0" w:rsidP="0043306F">
      <w:pPr>
        <w:spacing w:line="240" w:lineRule="auto"/>
        <w:rPr>
          <w:rFonts w:eastAsia="Roboto"/>
          <w:b/>
          <w:color w:val="313131"/>
          <w:sz w:val="24"/>
          <w:szCs w:val="24"/>
        </w:rPr>
      </w:pPr>
    </w:p>
    <w:p w:rsidR="0043306F" w:rsidRPr="0043306F" w:rsidRDefault="0043306F" w:rsidP="0043306F">
      <w:pPr>
        <w:spacing w:line="240" w:lineRule="auto"/>
        <w:rPr>
          <w:rFonts w:eastAsia="Roboto"/>
          <w:b/>
          <w:color w:val="313131"/>
          <w:sz w:val="24"/>
          <w:szCs w:val="24"/>
        </w:rPr>
      </w:pPr>
    </w:p>
    <w:p w:rsidR="00290DA0" w:rsidRPr="0043306F" w:rsidRDefault="00A529EA" w:rsidP="0043306F">
      <w:pPr>
        <w:spacing w:line="240" w:lineRule="auto"/>
        <w:rPr>
          <w:rFonts w:eastAsia="Roboto"/>
          <w:b/>
          <w:color w:val="313131"/>
          <w:sz w:val="24"/>
          <w:szCs w:val="24"/>
        </w:rPr>
      </w:pPr>
      <w:r w:rsidRPr="0043306F">
        <w:rPr>
          <w:rFonts w:eastAsia="Roboto"/>
          <w:b/>
          <w:color w:val="313131"/>
          <w:sz w:val="24"/>
          <w:szCs w:val="24"/>
        </w:rPr>
        <w:t>Ситуация 2.</w:t>
      </w:r>
    </w:p>
    <w:p w:rsidR="0043306F" w:rsidRDefault="0043306F" w:rsidP="0043306F">
      <w:pPr>
        <w:spacing w:line="240" w:lineRule="auto"/>
        <w:rPr>
          <w:color w:val="313131"/>
          <w:shd w:val="clear" w:color="auto" w:fill="FFFFFF"/>
        </w:rPr>
      </w:pPr>
    </w:p>
    <w:p w:rsidR="00290DA0" w:rsidRPr="0043306F" w:rsidRDefault="0043306F" w:rsidP="0043306F">
      <w:pPr>
        <w:spacing w:line="240" w:lineRule="auto"/>
        <w:rPr>
          <w:rFonts w:eastAsia="Roboto"/>
          <w:b/>
          <w:color w:val="313131"/>
          <w:sz w:val="24"/>
          <w:szCs w:val="24"/>
        </w:rPr>
      </w:pPr>
      <w:r w:rsidRPr="0043306F">
        <w:rPr>
          <w:color w:val="313131"/>
          <w:sz w:val="24"/>
          <w:szCs w:val="24"/>
          <w:shd w:val="clear" w:color="auto" w:fill="FFFFFF"/>
        </w:rPr>
        <w:t>В банковской системе по проведению платежей внесли изменения, которые позволяют увеличить пропускную способность и допустимую нагрузку на модуль, отвечающий за обработку платежей. Разработка находится на последней стадии, функциональная часть уже проверена. Необходимо проверить, что за 10 секунд модуль платежей способен обработать до 10 тысяч запросов. Доступа ко всей системе нет, но частично известно ее техническое устройство. С помощью дополнительных инструментов можно повлиять на количество отправляемых запросов</w:t>
      </w:r>
      <w:r w:rsidRPr="0043306F">
        <w:rPr>
          <w:color w:val="313131"/>
          <w:shd w:val="clear" w:color="auto" w:fill="FFFFFF"/>
        </w:rPr>
        <w:t>.</w:t>
      </w:r>
    </w:p>
    <w:p w:rsidR="0043306F" w:rsidRPr="0043306F" w:rsidRDefault="0043306F" w:rsidP="0043306F">
      <w:pPr>
        <w:spacing w:line="240" w:lineRule="auto"/>
        <w:rPr>
          <w:rFonts w:eastAsia="Roboto"/>
          <w:b/>
          <w:color w:val="313131"/>
          <w:sz w:val="24"/>
          <w:szCs w:val="24"/>
        </w:rPr>
      </w:pPr>
    </w:p>
    <w:tbl>
      <w:tblPr>
        <w:tblStyle w:val="a6"/>
        <w:tblW w:w="934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2693"/>
        <w:gridCol w:w="4678"/>
      </w:tblGrid>
      <w:tr w:rsidR="00290DA0" w:rsidRPr="0043306F" w:rsidTr="00A529EA">
        <w:tc>
          <w:tcPr>
            <w:tcW w:w="1975" w:type="dxa"/>
            <w:shd w:val="clear" w:color="auto" w:fill="auto"/>
            <w:tcMar>
              <w:top w:w="100" w:type="dxa"/>
              <w:left w:w="100" w:type="dxa"/>
              <w:bottom w:w="100" w:type="dxa"/>
              <w:right w:w="100" w:type="dxa"/>
            </w:tcMar>
          </w:tcPr>
          <w:p w:rsidR="00290DA0" w:rsidRPr="0043306F" w:rsidRDefault="00290DA0" w:rsidP="0043306F">
            <w:pPr>
              <w:spacing w:line="240" w:lineRule="auto"/>
              <w:jc w:val="center"/>
              <w:rPr>
                <w:rFonts w:eastAsia="Roboto"/>
                <w:b/>
                <w:color w:val="313131"/>
                <w:sz w:val="24"/>
                <w:szCs w:val="24"/>
              </w:rPr>
            </w:pPr>
          </w:p>
        </w:tc>
        <w:tc>
          <w:tcPr>
            <w:tcW w:w="2693" w:type="dxa"/>
            <w:shd w:val="clear" w:color="auto" w:fill="auto"/>
            <w:tcMar>
              <w:top w:w="100" w:type="dxa"/>
              <w:left w:w="100" w:type="dxa"/>
              <w:bottom w:w="100" w:type="dxa"/>
              <w:right w:w="100" w:type="dxa"/>
            </w:tcMar>
          </w:tcPr>
          <w:p w:rsidR="00290DA0" w:rsidRPr="0043306F" w:rsidRDefault="00A529EA" w:rsidP="0043306F">
            <w:pPr>
              <w:spacing w:line="240" w:lineRule="auto"/>
              <w:jc w:val="center"/>
              <w:rPr>
                <w:rFonts w:eastAsia="Roboto"/>
                <w:b/>
                <w:color w:val="313131"/>
                <w:sz w:val="24"/>
                <w:szCs w:val="24"/>
              </w:rPr>
            </w:pPr>
            <w:r w:rsidRPr="0043306F">
              <w:rPr>
                <w:rFonts w:eastAsia="Roboto"/>
                <w:b/>
                <w:color w:val="313131"/>
                <w:sz w:val="24"/>
                <w:szCs w:val="24"/>
              </w:rPr>
              <w:t>Наименование</w:t>
            </w:r>
          </w:p>
        </w:tc>
        <w:tc>
          <w:tcPr>
            <w:tcW w:w="4678" w:type="dxa"/>
            <w:shd w:val="clear" w:color="auto" w:fill="auto"/>
            <w:tcMar>
              <w:top w:w="100" w:type="dxa"/>
              <w:left w:w="100" w:type="dxa"/>
              <w:bottom w:w="100" w:type="dxa"/>
              <w:right w:w="100" w:type="dxa"/>
            </w:tcMar>
          </w:tcPr>
          <w:p w:rsidR="00290DA0" w:rsidRPr="0043306F" w:rsidRDefault="00A529EA" w:rsidP="0043306F">
            <w:pPr>
              <w:widowControl w:val="0"/>
              <w:spacing w:line="240" w:lineRule="auto"/>
              <w:jc w:val="center"/>
              <w:rPr>
                <w:rFonts w:eastAsia="Roboto"/>
                <w:b/>
                <w:color w:val="313131"/>
                <w:sz w:val="24"/>
                <w:szCs w:val="24"/>
              </w:rPr>
            </w:pPr>
            <w:r w:rsidRPr="0043306F">
              <w:rPr>
                <w:rFonts w:eastAsia="Roboto"/>
                <w:b/>
                <w:color w:val="313131"/>
                <w:sz w:val="24"/>
                <w:szCs w:val="24"/>
              </w:rPr>
              <w:t>Обоснование</w:t>
            </w:r>
          </w:p>
        </w:tc>
      </w:tr>
      <w:tr w:rsidR="00290DA0" w:rsidRPr="0043306F" w:rsidTr="00A529EA">
        <w:tc>
          <w:tcPr>
            <w:tcW w:w="1975" w:type="dxa"/>
            <w:shd w:val="clear" w:color="auto" w:fill="auto"/>
            <w:tcMar>
              <w:top w:w="100" w:type="dxa"/>
              <w:left w:w="100" w:type="dxa"/>
              <w:bottom w:w="100" w:type="dxa"/>
              <w:right w:w="100" w:type="dxa"/>
            </w:tcMar>
          </w:tcPr>
          <w:p w:rsidR="00290DA0" w:rsidRPr="0043306F" w:rsidRDefault="00A529EA" w:rsidP="0043306F">
            <w:pPr>
              <w:spacing w:line="240" w:lineRule="auto"/>
              <w:jc w:val="center"/>
              <w:rPr>
                <w:rFonts w:eastAsia="Roboto"/>
                <w:b/>
                <w:color w:val="313131"/>
                <w:sz w:val="24"/>
                <w:szCs w:val="24"/>
              </w:rPr>
            </w:pPr>
            <w:r w:rsidRPr="0043306F">
              <w:rPr>
                <w:rFonts w:eastAsia="Roboto"/>
                <w:b/>
                <w:color w:val="313131"/>
                <w:sz w:val="24"/>
                <w:szCs w:val="24"/>
              </w:rPr>
              <w:t>Метод тестирования</w:t>
            </w:r>
          </w:p>
        </w:tc>
        <w:tc>
          <w:tcPr>
            <w:tcW w:w="2693" w:type="dxa"/>
            <w:shd w:val="clear" w:color="auto" w:fill="auto"/>
            <w:tcMar>
              <w:top w:w="100" w:type="dxa"/>
              <w:left w:w="100" w:type="dxa"/>
              <w:bottom w:w="100" w:type="dxa"/>
              <w:right w:w="100" w:type="dxa"/>
            </w:tcMar>
          </w:tcPr>
          <w:p w:rsidR="00290DA0" w:rsidRPr="0043306F" w:rsidRDefault="00A529EA" w:rsidP="0043306F">
            <w:pPr>
              <w:spacing w:line="240" w:lineRule="auto"/>
              <w:jc w:val="center"/>
              <w:rPr>
                <w:rFonts w:eastAsia="Roboto"/>
                <w:b/>
                <w:color w:val="313131"/>
                <w:sz w:val="24"/>
                <w:szCs w:val="24"/>
              </w:rPr>
            </w:pPr>
            <w:r w:rsidRPr="0043306F">
              <w:rPr>
                <w:rFonts w:eastAsia="Roboto"/>
                <w:b/>
                <w:color w:val="313131"/>
                <w:sz w:val="24"/>
                <w:szCs w:val="24"/>
              </w:rPr>
              <w:t>Серый ящик</w:t>
            </w:r>
          </w:p>
        </w:tc>
        <w:tc>
          <w:tcPr>
            <w:tcW w:w="4678" w:type="dxa"/>
            <w:shd w:val="clear" w:color="auto" w:fill="auto"/>
            <w:tcMar>
              <w:top w:w="100" w:type="dxa"/>
              <w:left w:w="100" w:type="dxa"/>
              <w:bottom w:w="100" w:type="dxa"/>
              <w:right w:w="100" w:type="dxa"/>
            </w:tcMar>
          </w:tcPr>
          <w:p w:rsidR="00290DA0" w:rsidRPr="0043306F" w:rsidRDefault="00A529EA" w:rsidP="0043306F">
            <w:pPr>
              <w:widowControl w:val="0"/>
              <w:spacing w:line="240" w:lineRule="auto"/>
              <w:jc w:val="center"/>
              <w:rPr>
                <w:rFonts w:eastAsia="Roboto"/>
                <w:b/>
                <w:color w:val="313131"/>
                <w:sz w:val="24"/>
                <w:szCs w:val="24"/>
              </w:rPr>
            </w:pPr>
            <w:r w:rsidRPr="0043306F">
              <w:rPr>
                <w:b/>
                <w:color w:val="313131"/>
                <w:sz w:val="24"/>
                <w:szCs w:val="24"/>
                <w:highlight w:val="white"/>
              </w:rPr>
              <w:t>Доступа ко всей системе нет, но частично известно ее техническое устройство.</w:t>
            </w:r>
          </w:p>
        </w:tc>
      </w:tr>
      <w:tr w:rsidR="00290DA0" w:rsidRPr="0043306F" w:rsidTr="00A529EA">
        <w:tc>
          <w:tcPr>
            <w:tcW w:w="1975" w:type="dxa"/>
            <w:shd w:val="clear" w:color="auto" w:fill="auto"/>
            <w:tcMar>
              <w:top w:w="100" w:type="dxa"/>
              <w:left w:w="100" w:type="dxa"/>
              <w:bottom w:w="100" w:type="dxa"/>
              <w:right w:w="100" w:type="dxa"/>
            </w:tcMar>
          </w:tcPr>
          <w:p w:rsidR="00290DA0" w:rsidRPr="0043306F" w:rsidRDefault="00A529EA" w:rsidP="0043306F">
            <w:pPr>
              <w:spacing w:line="240" w:lineRule="auto"/>
              <w:jc w:val="center"/>
              <w:rPr>
                <w:rFonts w:eastAsia="Roboto"/>
                <w:b/>
                <w:color w:val="313131"/>
                <w:sz w:val="24"/>
                <w:szCs w:val="24"/>
              </w:rPr>
            </w:pPr>
            <w:r w:rsidRPr="0043306F">
              <w:rPr>
                <w:rFonts w:eastAsia="Roboto"/>
                <w:b/>
                <w:color w:val="313131"/>
                <w:sz w:val="24"/>
                <w:szCs w:val="24"/>
              </w:rPr>
              <w:t>Уровень тестирования</w:t>
            </w:r>
          </w:p>
        </w:tc>
        <w:tc>
          <w:tcPr>
            <w:tcW w:w="2693" w:type="dxa"/>
            <w:shd w:val="clear" w:color="auto" w:fill="auto"/>
            <w:tcMar>
              <w:top w:w="100" w:type="dxa"/>
              <w:left w:w="100" w:type="dxa"/>
              <w:bottom w:w="100" w:type="dxa"/>
              <w:right w:w="100" w:type="dxa"/>
            </w:tcMar>
          </w:tcPr>
          <w:p w:rsidR="00290DA0" w:rsidRPr="0043306F" w:rsidRDefault="0043306F" w:rsidP="0043306F">
            <w:pPr>
              <w:spacing w:line="240" w:lineRule="auto"/>
              <w:jc w:val="center"/>
              <w:rPr>
                <w:rFonts w:eastAsia="Roboto"/>
                <w:b/>
                <w:color w:val="313131"/>
                <w:sz w:val="24"/>
                <w:szCs w:val="24"/>
                <w:lang w:val="ru-RU"/>
              </w:rPr>
            </w:pPr>
            <w:r w:rsidRPr="0043306F">
              <w:rPr>
                <w:rFonts w:eastAsia="Roboto"/>
                <w:b/>
                <w:color w:val="313131"/>
                <w:sz w:val="24"/>
                <w:szCs w:val="24"/>
                <w:lang w:val="ru-RU"/>
              </w:rPr>
              <w:t>Альфа - тестирование</w:t>
            </w:r>
          </w:p>
        </w:tc>
        <w:tc>
          <w:tcPr>
            <w:tcW w:w="4678" w:type="dxa"/>
            <w:shd w:val="clear" w:color="auto" w:fill="auto"/>
            <w:tcMar>
              <w:top w:w="100" w:type="dxa"/>
              <w:left w:w="100" w:type="dxa"/>
              <w:bottom w:w="100" w:type="dxa"/>
              <w:right w:w="100" w:type="dxa"/>
            </w:tcMar>
          </w:tcPr>
          <w:p w:rsidR="00290DA0" w:rsidRPr="0043306F" w:rsidRDefault="0043306F" w:rsidP="0043306F">
            <w:pPr>
              <w:widowControl w:val="0"/>
              <w:spacing w:line="240" w:lineRule="auto"/>
              <w:jc w:val="center"/>
              <w:rPr>
                <w:rFonts w:eastAsia="Roboto"/>
                <w:b/>
                <w:color w:val="313131"/>
                <w:sz w:val="24"/>
                <w:szCs w:val="24"/>
                <w:lang w:val="ru-RU"/>
              </w:rPr>
            </w:pPr>
            <w:r w:rsidRPr="0043306F">
              <w:rPr>
                <w:rFonts w:eastAsia="Roboto"/>
                <w:b/>
                <w:color w:val="313131"/>
                <w:sz w:val="24"/>
                <w:szCs w:val="24"/>
                <w:lang w:val="ru-RU"/>
              </w:rPr>
              <w:t>Последняя стадия разработки.</w:t>
            </w:r>
          </w:p>
        </w:tc>
      </w:tr>
      <w:tr w:rsidR="00290DA0" w:rsidRPr="0043306F" w:rsidTr="00A529EA">
        <w:tc>
          <w:tcPr>
            <w:tcW w:w="1975" w:type="dxa"/>
            <w:shd w:val="clear" w:color="auto" w:fill="auto"/>
            <w:tcMar>
              <w:top w:w="100" w:type="dxa"/>
              <w:left w:w="100" w:type="dxa"/>
              <w:bottom w:w="100" w:type="dxa"/>
              <w:right w:w="100" w:type="dxa"/>
            </w:tcMar>
          </w:tcPr>
          <w:p w:rsidR="00290DA0" w:rsidRPr="0043306F" w:rsidRDefault="00A529EA" w:rsidP="0043306F">
            <w:pPr>
              <w:spacing w:line="240" w:lineRule="auto"/>
              <w:jc w:val="center"/>
              <w:rPr>
                <w:rFonts w:eastAsia="Roboto"/>
                <w:b/>
                <w:color w:val="313131"/>
                <w:sz w:val="24"/>
                <w:szCs w:val="24"/>
              </w:rPr>
            </w:pPr>
            <w:r w:rsidRPr="0043306F">
              <w:rPr>
                <w:rFonts w:eastAsia="Roboto"/>
                <w:b/>
                <w:color w:val="313131"/>
                <w:sz w:val="24"/>
                <w:szCs w:val="24"/>
              </w:rPr>
              <w:t>Вид тестирования</w:t>
            </w:r>
          </w:p>
        </w:tc>
        <w:tc>
          <w:tcPr>
            <w:tcW w:w="2693" w:type="dxa"/>
            <w:shd w:val="clear" w:color="auto" w:fill="auto"/>
            <w:tcMar>
              <w:top w:w="100" w:type="dxa"/>
              <w:left w:w="100" w:type="dxa"/>
              <w:bottom w:w="100" w:type="dxa"/>
              <w:right w:w="100" w:type="dxa"/>
            </w:tcMar>
          </w:tcPr>
          <w:p w:rsidR="00290DA0" w:rsidRPr="0043306F" w:rsidRDefault="0043306F" w:rsidP="0043306F">
            <w:pPr>
              <w:spacing w:line="240" w:lineRule="auto"/>
              <w:jc w:val="center"/>
              <w:rPr>
                <w:rFonts w:eastAsia="Roboto"/>
                <w:b/>
                <w:color w:val="313131"/>
                <w:sz w:val="24"/>
                <w:szCs w:val="24"/>
                <w:lang w:val="ru-RU"/>
              </w:rPr>
            </w:pPr>
            <w:r w:rsidRPr="0043306F">
              <w:rPr>
                <w:rFonts w:eastAsia="Roboto"/>
                <w:b/>
                <w:color w:val="313131"/>
                <w:sz w:val="24"/>
                <w:szCs w:val="24"/>
                <w:lang w:val="ru-RU"/>
              </w:rPr>
              <w:t>Нефункциональное тестирование</w:t>
            </w:r>
          </w:p>
        </w:tc>
        <w:tc>
          <w:tcPr>
            <w:tcW w:w="4678" w:type="dxa"/>
            <w:shd w:val="clear" w:color="auto" w:fill="auto"/>
            <w:tcMar>
              <w:top w:w="100" w:type="dxa"/>
              <w:left w:w="100" w:type="dxa"/>
              <w:bottom w:w="100" w:type="dxa"/>
              <w:right w:w="100" w:type="dxa"/>
            </w:tcMar>
          </w:tcPr>
          <w:p w:rsidR="00290DA0" w:rsidRPr="0043306F" w:rsidRDefault="00A529EA" w:rsidP="0043306F">
            <w:pPr>
              <w:widowControl w:val="0"/>
              <w:shd w:val="clear" w:color="auto" w:fill="FFFFFF"/>
              <w:spacing w:line="240" w:lineRule="auto"/>
              <w:rPr>
                <w:b/>
                <w:color w:val="313131"/>
                <w:sz w:val="24"/>
                <w:szCs w:val="24"/>
              </w:rPr>
            </w:pPr>
            <w:r>
              <w:rPr>
                <w:b/>
                <w:bCs/>
                <w:color w:val="181818"/>
                <w:sz w:val="23"/>
                <w:szCs w:val="23"/>
                <w:shd w:val="clear" w:color="auto" w:fill="F4F3F5"/>
                <w:lang w:val="ru-RU"/>
              </w:rPr>
              <w:t>Ф</w:t>
            </w:r>
            <w:proofErr w:type="spellStart"/>
            <w:r w:rsidR="0043306F" w:rsidRPr="0043306F">
              <w:rPr>
                <w:b/>
                <w:bCs/>
                <w:color w:val="181818"/>
                <w:sz w:val="23"/>
                <w:szCs w:val="23"/>
                <w:shd w:val="clear" w:color="auto" w:fill="F4F3F5"/>
              </w:rPr>
              <w:t>ункциональная</w:t>
            </w:r>
            <w:proofErr w:type="spellEnd"/>
            <w:r w:rsidR="0043306F" w:rsidRPr="0043306F">
              <w:rPr>
                <w:b/>
                <w:bCs/>
                <w:color w:val="181818"/>
                <w:sz w:val="23"/>
                <w:szCs w:val="23"/>
                <w:shd w:val="clear" w:color="auto" w:fill="F4F3F5"/>
              </w:rPr>
              <w:t xml:space="preserve"> часть уже проверена. С помощью дополнительных инструментов можно повлиять на количество отправляемых запросов.</w:t>
            </w:r>
          </w:p>
        </w:tc>
      </w:tr>
    </w:tbl>
    <w:p w:rsidR="00290DA0" w:rsidRDefault="00290DA0" w:rsidP="0043306F">
      <w:pPr>
        <w:spacing w:line="240" w:lineRule="auto"/>
        <w:rPr>
          <w:rFonts w:ascii="Roboto" w:eastAsia="Roboto" w:hAnsi="Roboto" w:cs="Roboto"/>
          <w:b/>
          <w:color w:val="313131"/>
          <w:sz w:val="24"/>
          <w:szCs w:val="24"/>
          <w:shd w:val="clear" w:color="auto" w:fill="F5F5F5"/>
        </w:rPr>
      </w:pPr>
    </w:p>
    <w:sectPr w:rsidR="00290DA0" w:rsidSect="00A529EA">
      <w:pgSz w:w="11909" w:h="16834"/>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DA0"/>
    <w:rsid w:val="00290DA0"/>
    <w:rsid w:val="0043306F"/>
    <w:rsid w:val="00A529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8833D"/>
  <w15:docId w15:val="{37A49288-5EAC-4892-BE56-8788D7DE9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a7">
    <w:name w:val="Strong"/>
    <w:basedOn w:val="a0"/>
    <w:uiPriority w:val="22"/>
    <w:qFormat/>
    <w:rsid w:val="0043306F"/>
    <w:rPr>
      <w:b/>
      <w:bCs/>
    </w:rPr>
  </w:style>
  <w:style w:type="paragraph" w:styleId="a8">
    <w:name w:val="Normal (Web)"/>
    <w:basedOn w:val="a"/>
    <w:uiPriority w:val="99"/>
    <w:semiHidden/>
    <w:unhideWhenUsed/>
    <w:rsid w:val="0043306F"/>
    <w:pPr>
      <w:spacing w:before="100" w:beforeAutospacing="1" w:after="100" w:afterAutospacing="1" w:line="240" w:lineRule="auto"/>
    </w:pPr>
    <w:rPr>
      <w:rFonts w:ascii="Times New Roman" w:eastAsia="Times New Roman" w:hAnsi="Times New Roman"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299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04423-6A17-4BC8-8139-AB908E5B8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269</Words>
  <Characters>1537</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Stanislav Kuyanov</cp:lastModifiedBy>
  <cp:revision>2</cp:revision>
  <dcterms:created xsi:type="dcterms:W3CDTF">2025-04-02T16:53:00Z</dcterms:created>
  <dcterms:modified xsi:type="dcterms:W3CDTF">2025-04-02T17:04:00Z</dcterms:modified>
</cp:coreProperties>
</file>