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AC1C" w14:textId="7C0B5646" w:rsidR="00687E3D" w:rsidRDefault="00431D2F">
      <w:r>
        <w:t>Nicholas Orriols</w:t>
      </w:r>
    </w:p>
    <w:p w14:paraId="59F9B928" w14:textId="0D6251C4" w:rsidR="00431D2F" w:rsidRDefault="00431D2F">
      <w:r>
        <w:t>Statistical Learning</w:t>
      </w:r>
    </w:p>
    <w:p w14:paraId="0FE7751E" w14:textId="53EF1B8B" w:rsidR="00431D2F" w:rsidRDefault="00431D2F" w:rsidP="00431D2F">
      <w:pPr>
        <w:jc w:val="center"/>
      </w:pPr>
      <w:r>
        <w:t>Homework 4</w:t>
      </w:r>
    </w:p>
    <w:p w14:paraId="642BE679" w14:textId="5ED86C69" w:rsidR="00FB3DBC" w:rsidRPr="00FD7D8D" w:rsidRDefault="00D46EA9" w:rsidP="00FD7D8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r w:rsidR="0019582F">
        <w:t xml:space="preserve"> </w:t>
      </w:r>
      <w:r w:rsidR="00524B89">
        <w:t xml:space="preserve">The following code finds the </w:t>
      </w:r>
      <w:r w:rsidR="00A66289">
        <w:t xml:space="preserve">lasso solution for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 .5</m:t>
        </m:r>
      </m:oMath>
      <w:r w:rsidR="00A66289">
        <w:rPr>
          <w:rFonts w:eastAsiaTheme="minorEastAsia"/>
        </w:rPr>
        <w:t xml:space="preserve">. It then outputs which </w:t>
      </w:r>
      <w:r w:rsidR="00FB3DBC">
        <w:rPr>
          <w:rFonts w:eastAsiaTheme="minorEastAsia"/>
        </w:rPr>
        <w:t>indices</w:t>
      </w:r>
      <w:r w:rsidR="00A66289">
        <w:rPr>
          <w:rFonts w:eastAsiaTheme="minorEastAsia"/>
        </w:rPr>
        <w:t xml:space="preserve"> </w:t>
      </w:r>
      <w:r w:rsidR="00BF17DA">
        <w:rPr>
          <w:rFonts w:eastAsiaTheme="minorEastAsia"/>
        </w:rPr>
        <w:t>of the solution have non</w:t>
      </w:r>
      <w:r w:rsidR="00FB3DBC">
        <w:rPr>
          <w:rFonts w:eastAsiaTheme="minorEastAsia"/>
        </w:rPr>
        <w:t>z</w:t>
      </w:r>
      <w:r w:rsidR="00BF17DA">
        <w:rPr>
          <w:rFonts w:eastAsiaTheme="minorEastAsia"/>
        </w:rPr>
        <w:t>ero</w:t>
      </w:r>
      <w:r w:rsidR="00FB3DBC">
        <w:rPr>
          <w:rFonts w:eastAsiaTheme="minorEastAsia"/>
        </w:rPr>
        <w:t xml:space="preserve"> values, and then outputs those nonzero values.</w:t>
      </w:r>
    </w:p>
    <w:p w14:paraId="59913FFA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&gt; data=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"Problem1.csv", header=T)</w:t>
      </w:r>
    </w:p>
    <w:p w14:paraId="34504857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spell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(data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[,-</w:t>
      </w:r>
      <w:proofErr w:type="spellStart"/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(data)])</w:t>
      </w:r>
    </w:p>
    <w:p w14:paraId="06F40860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&gt; Y=</w:t>
      </w:r>
      <w:proofErr w:type="spell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(data)])</w:t>
      </w:r>
    </w:p>
    <w:p w14:paraId="5AF20B63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ABBDDE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soft = 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x, l){ return (max(abs(x)-l, 0)*sign(x))}</w:t>
      </w:r>
    </w:p>
    <w:p w14:paraId="2364D101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lassoDescent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function(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Y, lambda, </w:t>
      </w:r>
      <w:proofErr w:type="spellStart"/>
      <w:r>
        <w:rPr>
          <w:rStyle w:val="gnkrckgcmrb"/>
          <w:rFonts w:ascii="Lucida Console" w:hAnsi="Lucida Console"/>
          <w:color w:val="0000FF"/>
        </w:rPr>
        <w:t>tol</w:t>
      </w:r>
      <w:proofErr w:type="spellEnd"/>
      <w:r>
        <w:rPr>
          <w:rStyle w:val="gnkrckgcmrb"/>
          <w:rFonts w:ascii="Lucida Console" w:hAnsi="Lucida Console"/>
          <w:color w:val="0000FF"/>
        </w:rPr>
        <w:t>) {</w:t>
      </w:r>
    </w:p>
    <w:p w14:paraId="6DB2D346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p = 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(X)</w:t>
      </w:r>
    </w:p>
    <w:p w14:paraId="00602250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B = matrix(rep(</w:t>
      </w:r>
      <w:proofErr w:type="gramStart"/>
      <w:r>
        <w:rPr>
          <w:rStyle w:val="gnkrckgcmrb"/>
          <w:rFonts w:ascii="Lucida Console" w:hAnsi="Lucida Console"/>
          <w:color w:val="0000FF"/>
        </w:rPr>
        <w:t>1,times</w:t>
      </w:r>
      <w:proofErr w:type="gramEnd"/>
      <w:r>
        <w:rPr>
          <w:rStyle w:val="gnkrckgcmrb"/>
          <w:rFonts w:ascii="Lucida Console" w:hAnsi="Lucida Console"/>
          <w:color w:val="0000FF"/>
        </w:rPr>
        <w:t>=p),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=p)</w:t>
      </w:r>
    </w:p>
    <w:p w14:paraId="03111089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r = Y - X %*% B</w:t>
      </w:r>
    </w:p>
    <w:p w14:paraId="40B41776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err = 1</w:t>
      </w:r>
    </w:p>
    <w:p w14:paraId="57F4DADA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Bprev</w:t>
      </w:r>
      <w:proofErr w:type="spellEnd"/>
      <w:r>
        <w:rPr>
          <w:rStyle w:val="gnkrckgcmrb"/>
          <w:rFonts w:ascii="Lucida Console" w:hAnsi="Lucida Console"/>
          <w:color w:val="0000FF"/>
        </w:rPr>
        <w:t>=B</w:t>
      </w:r>
    </w:p>
    <w:p w14:paraId="677CC4AB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3891CE68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while(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err &gt;= </w:t>
      </w:r>
      <w:proofErr w:type="spellStart"/>
      <w:r>
        <w:rPr>
          <w:rStyle w:val="gnkrckgcmrb"/>
          <w:rFonts w:ascii="Lucida Console" w:hAnsi="Lucida Console"/>
          <w:color w:val="0000FF"/>
        </w:rPr>
        <w:t>tol</w:t>
      </w:r>
      <w:proofErr w:type="spellEnd"/>
      <w:r>
        <w:rPr>
          <w:rStyle w:val="gnkrckgcmrb"/>
          <w:rFonts w:ascii="Lucida Console" w:hAnsi="Lucida Console"/>
          <w:color w:val="0000FF"/>
        </w:rPr>
        <w:t>){</w:t>
      </w:r>
    </w:p>
    <w:p w14:paraId="4CA8300A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Bprev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</w:t>
      </w:r>
    </w:p>
    <w:p w14:paraId="6B47DBAD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j in 1:p) {</w:t>
      </w:r>
    </w:p>
    <w:p w14:paraId="3EC37934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(X[,j])</w:t>
      </w:r>
    </w:p>
    <w:p w14:paraId="6C0D9562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nkrckgcmrb"/>
          <w:rFonts w:ascii="Lucida Console" w:hAnsi="Lucida Console"/>
          <w:color w:val="0000FF"/>
        </w:rPr>
        <w:t>rj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r + 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* B[j]</w:t>
      </w:r>
    </w:p>
    <w:p w14:paraId="6028B41B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Bp = soft((t(</w:t>
      </w:r>
      <w:proofErr w:type="spellStart"/>
      <w:r>
        <w:rPr>
          <w:rStyle w:val="gnkrckgcmrb"/>
          <w:rFonts w:ascii="Lucida Console" w:hAnsi="Lucida Console"/>
          <w:color w:val="0000FF"/>
        </w:rPr>
        <w:t>rj</w:t>
      </w:r>
      <w:proofErr w:type="spellEnd"/>
      <w:r>
        <w:rPr>
          <w:rStyle w:val="gnkrckgcmrb"/>
          <w:rFonts w:ascii="Lucida Console" w:hAnsi="Lucida Console"/>
          <w:color w:val="0000FF"/>
        </w:rPr>
        <w:t>)%*%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>)/(t(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>)%*%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>), lambda)</w:t>
      </w:r>
    </w:p>
    <w:p w14:paraId="1492520B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B[j] = Bp</w:t>
      </w:r>
    </w:p>
    <w:p w14:paraId="4C62287E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r = </w:t>
      </w:r>
      <w:proofErr w:type="spellStart"/>
      <w:r>
        <w:rPr>
          <w:rStyle w:val="gnkrckgcmrb"/>
          <w:rFonts w:ascii="Lucida Console" w:hAnsi="Lucida Console"/>
          <w:color w:val="0000FF"/>
        </w:rPr>
        <w:t>rj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%*% B[j]</w:t>
      </w:r>
    </w:p>
    <w:p w14:paraId="6CB841F6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14:paraId="73C7728D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err = </w:t>
      </w:r>
      <w:proofErr w:type="gramStart"/>
      <w:r>
        <w:rPr>
          <w:rStyle w:val="gnkrckgcmrb"/>
          <w:rFonts w:ascii="Lucida Console" w:hAnsi="Lucida Console"/>
          <w:color w:val="0000FF"/>
        </w:rPr>
        <w:t>norm(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Bprev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B, type="f")</w:t>
      </w:r>
    </w:p>
    <w:p w14:paraId="4582728C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 </w:t>
      </w:r>
    </w:p>
    <w:p w14:paraId="38715148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return(B)</w:t>
      </w:r>
    </w:p>
    <w:p w14:paraId="6E480AA0" w14:textId="77777777" w:rsidR="00067EDD" w:rsidRDefault="00067EDD" w:rsidP="00067EDD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795A3994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5FD542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= </w:t>
      </w:r>
      <w:proofErr w:type="spellStart"/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lassoDescent</w:t>
      </w:r>
      <w:proofErr w:type="spell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X, Y, .5, 10**(-7))</w:t>
      </w:r>
    </w:p>
    <w:p w14:paraId="18850D6F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B != 0)</w:t>
      </w:r>
    </w:p>
    <w:p w14:paraId="4361279A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D7D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</w:t>
      </w:r>
    </w:p>
    <w:p w14:paraId="01391557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B[</w:t>
      </w:r>
      <w:proofErr w:type="gramEnd"/>
      <w:r w:rsidRPr="00FD7D8D">
        <w:rPr>
          <w:rFonts w:ascii="Lucida Console" w:eastAsia="Times New Roman" w:hAnsi="Lucida Console" w:cs="Courier New"/>
          <w:color w:val="0000FF"/>
          <w:sz w:val="20"/>
          <w:szCs w:val="20"/>
        </w:rPr>
        <w:t>B != 0]</w:t>
      </w:r>
    </w:p>
    <w:p w14:paraId="05F46EA5" w14:textId="77777777" w:rsidR="00FD7D8D" w:rsidRPr="00FD7D8D" w:rsidRDefault="00FD7D8D" w:rsidP="00FD7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7D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FD7D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1.6427195</w:t>
      </w:r>
      <w:proofErr w:type="gramEnd"/>
      <w:r w:rsidRPr="00FD7D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-0.5610157</w:t>
      </w:r>
    </w:p>
    <w:p w14:paraId="0E63170F" w14:textId="78524C36" w:rsidR="00FD7D8D" w:rsidRDefault="00FD7D8D" w:rsidP="00FD7D8D"/>
    <w:p w14:paraId="6D38F83B" w14:textId="2DAC9930" w:rsidR="00ED39DF" w:rsidRDefault="00ED39DF" w:rsidP="00FD7D8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21439" wp14:editId="35ABC707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980055" cy="913130"/>
            <wp:effectExtent l="0" t="0" r="0" b="1270"/>
            <wp:wrapTight wrapText="bothSides">
              <wp:wrapPolygon edited="0">
                <wp:start x="0" y="0"/>
                <wp:lineTo x="0" y="21179"/>
                <wp:lineTo x="21402" y="21179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9" t="16253" r="10582" b="21914"/>
                    <a:stretch/>
                  </pic:blipFill>
                  <pic:spPr bwMode="auto">
                    <a:xfrm>
                      <a:off x="0" y="0"/>
                      <a:ext cx="2980055" cy="91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D8D">
        <w:tab/>
        <w:t xml:space="preserve">The output says the </w:t>
      </w:r>
      <w:r w:rsidR="00BC3DC6">
        <w:t xml:space="preserve">lasso estimate for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 .5</m:t>
        </m:r>
      </m:oMath>
      <w:r w:rsidR="00BC3DC6">
        <w:rPr>
          <w:rFonts w:eastAsiaTheme="minorEastAsia"/>
        </w:rPr>
        <w:t xml:space="preserve"> is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acc>
      </m:oMath>
      <w:r w:rsidR="00BC3DC6">
        <w:rPr>
          <w:rFonts w:eastAsiaTheme="minorEastAsia"/>
        </w:rPr>
        <w:t xml:space="preserve"> </w:t>
      </w:r>
      <w:proofErr w:type="gramStart"/>
      <w:r w:rsidR="00BC3DC6">
        <w:rPr>
          <w:rFonts w:eastAsiaTheme="minorEastAsia"/>
        </w:rPr>
        <w:t>where</w:t>
      </w:r>
      <w:proofErr w:type="gramEnd"/>
    </w:p>
    <w:p w14:paraId="7BED703D" w14:textId="5EF7C2D4" w:rsidR="00ED39DF" w:rsidRDefault="00ED39DF" w:rsidP="00FD7D8D">
      <w:pPr>
        <w:rPr>
          <w:rFonts w:eastAsiaTheme="minorEastAsia"/>
        </w:rPr>
      </w:pPr>
    </w:p>
    <w:p w14:paraId="61FA3AB8" w14:textId="57ABA0C6" w:rsidR="00ED39DF" w:rsidRDefault="00ED39DF" w:rsidP="00FD7D8D">
      <w:pPr>
        <w:rPr>
          <w:rFonts w:eastAsiaTheme="minorEastAsia"/>
        </w:rPr>
      </w:pPr>
    </w:p>
    <w:p w14:paraId="6E43B666" w14:textId="36B96B87" w:rsidR="00ED39DF" w:rsidRDefault="00ED39DF" w:rsidP="00FD7D8D">
      <w:pPr>
        <w:rPr>
          <w:rFonts w:eastAsiaTheme="minorEastAsia"/>
        </w:rPr>
      </w:pPr>
    </w:p>
    <w:p w14:paraId="025EF948" w14:textId="00B03698" w:rsidR="00ED39DF" w:rsidRDefault="00ED39DF" w:rsidP="00FD7D8D">
      <w:pPr>
        <w:rPr>
          <w:rFonts w:eastAsiaTheme="minorEastAsia"/>
        </w:rPr>
      </w:pPr>
    </w:p>
    <w:p w14:paraId="2FDBAB73" w14:textId="194D349E" w:rsidR="00ED39DF" w:rsidRDefault="00ED39DF" w:rsidP="00FD7D8D">
      <w:pPr>
        <w:rPr>
          <w:rFonts w:eastAsiaTheme="minorEastAsia"/>
        </w:rPr>
      </w:pPr>
    </w:p>
    <w:p w14:paraId="41E86312" w14:textId="76C61EAE" w:rsidR="00ED39DF" w:rsidRDefault="00364BC8" w:rsidP="007A562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(ii) The following code </w:t>
      </w:r>
      <w:r w:rsidR="00405096">
        <w:rPr>
          <w:rFonts w:eastAsiaTheme="minorEastAsia"/>
        </w:rPr>
        <w:t xml:space="preserve">computes the </w:t>
      </w:r>
      <w:proofErr w:type="spellStart"/>
      <w:r w:rsidR="00405096">
        <w:rPr>
          <w:rFonts w:eastAsiaTheme="minorEastAsia"/>
        </w:rPr>
        <w:t>glmnet</w:t>
      </w:r>
      <w:proofErr w:type="spellEnd"/>
      <w:r w:rsidR="00405096">
        <w:rPr>
          <w:rFonts w:eastAsiaTheme="minorEastAsia"/>
        </w:rPr>
        <w:t xml:space="preserve"> lasso </w:t>
      </w:r>
      <w:r w:rsidR="007A562E">
        <w:rPr>
          <w:rFonts w:eastAsiaTheme="minorEastAsia"/>
        </w:rPr>
        <w:t>solution</w:t>
      </w:r>
      <w:r w:rsidR="00405096">
        <w:rPr>
          <w:rFonts w:eastAsiaTheme="minorEastAsia"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 .5</m:t>
        </m:r>
      </m:oMath>
      <w:r w:rsidR="00405096">
        <w:rPr>
          <w:rFonts w:eastAsiaTheme="minorEastAsia"/>
        </w:rPr>
        <w:t xml:space="preserve"> and then outputs </w:t>
      </w:r>
      <w:r w:rsidR="007A562E">
        <w:rPr>
          <w:rFonts w:eastAsiaTheme="minorEastAsia"/>
        </w:rPr>
        <w:t>which indices have nonzero values, and then it outputs those nonzero values.</w:t>
      </w:r>
    </w:p>
    <w:p w14:paraId="7A61F996" w14:textId="0313C638" w:rsidR="007A562E" w:rsidRDefault="007A562E" w:rsidP="007A562E">
      <w:pPr>
        <w:ind w:left="720"/>
        <w:rPr>
          <w:rFonts w:eastAsiaTheme="minorEastAsia"/>
        </w:rPr>
      </w:pPr>
    </w:p>
    <w:p w14:paraId="28A81675" w14:textId="53723E41" w:rsidR="002F6048" w:rsidRDefault="002F6048" w:rsidP="007A562E">
      <w:pPr>
        <w:ind w:left="720"/>
        <w:rPr>
          <w:rFonts w:eastAsiaTheme="minorEastAsia"/>
        </w:rPr>
      </w:pPr>
    </w:p>
    <w:p w14:paraId="6C2385B0" w14:textId="4A9CD3A1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glmnet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9CC9664" w14:textId="77777777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glmnet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X, Y, family="gaussian", alpha=1, intercept=F, lambda=c(.5))</w:t>
      </w:r>
    </w:p>
    <w:p w14:paraId="28B25212" w14:textId="6369CE72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Bv$beta@x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!= 0)</w:t>
      </w:r>
    </w:p>
    <w:p w14:paraId="5C034AEA" w14:textId="77777777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2</w:t>
      </w:r>
    </w:p>
    <w:p w14:paraId="055DCCB3" w14:textId="1C3C62EC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Bv$beta@x</w:t>
      </w:r>
      <w:proofErr w:type="spellEnd"/>
    </w:p>
    <w:p w14:paraId="7A82B2C2" w14:textId="59D5FA52" w:rsidR="002F6048" w:rsidRDefault="002F6048" w:rsidP="002F6048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1.6406751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-0.5589713</w:t>
      </w:r>
    </w:p>
    <w:p w14:paraId="60CB137C" w14:textId="4A5F73EA" w:rsidR="002F6048" w:rsidRDefault="002F6048" w:rsidP="007A562E">
      <w:pPr>
        <w:ind w:left="720"/>
        <w:rPr>
          <w:rFonts w:eastAsiaTheme="minorEastAsia"/>
        </w:rPr>
      </w:pPr>
    </w:p>
    <w:p w14:paraId="6999F0FA" w14:textId="500DD7B7" w:rsidR="002F6048" w:rsidRDefault="002F6048" w:rsidP="007A562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solution from </w:t>
      </w:r>
      <w:proofErr w:type="spellStart"/>
      <w:r>
        <w:rPr>
          <w:rFonts w:eastAsiaTheme="minorEastAsia"/>
        </w:rPr>
        <w:t>glmnet</w:t>
      </w:r>
      <w:proofErr w:type="spellEnd"/>
      <w:r>
        <w:rPr>
          <w:rFonts w:eastAsiaTheme="minorEastAsia"/>
        </w:rPr>
        <w:t xml:space="preserve"> is nearly identical to the manual solution.</w:t>
      </w:r>
    </w:p>
    <w:p w14:paraId="34474087" w14:textId="7B00D130" w:rsidR="009C59E2" w:rsidRDefault="009C59E2" w:rsidP="007A562E">
      <w:pPr>
        <w:ind w:left="720"/>
        <w:rPr>
          <w:rFonts w:eastAsiaTheme="minorEastAsia"/>
        </w:rPr>
      </w:pPr>
      <w:r>
        <w:rPr>
          <w:rFonts w:eastAsiaTheme="minorEastAsia"/>
        </w:rPr>
        <w:t>(iii)</w:t>
      </w:r>
      <w:r w:rsidR="000A0693">
        <w:rPr>
          <w:rFonts w:eastAsiaTheme="minorEastAsia"/>
        </w:rPr>
        <w:t xml:space="preserve"> The following code </w:t>
      </w:r>
      <w:r w:rsidR="00F930B4">
        <w:rPr>
          <w:rFonts w:eastAsiaTheme="minorEastAsia"/>
        </w:rPr>
        <w:t xml:space="preserve">generates a sequence of 100 </w:t>
      </w:r>
      <w:r w:rsidR="00ED2879">
        <w:rPr>
          <w:rFonts w:eastAsiaTheme="minorEastAsia"/>
        </w:rPr>
        <w:t>equally spaced</w:t>
      </w:r>
      <w:r w:rsidR="00F930B4">
        <w:rPr>
          <w:rFonts w:eastAsiaTheme="minorEastAsia"/>
        </w:rPr>
        <w:t xml:space="preserve"> lambda values between 0 and 2, calculates the manual lasso solution, and outputs the graph on the left. The code also</w:t>
      </w:r>
      <w:r w:rsidR="004A5438">
        <w:rPr>
          <w:rFonts w:eastAsiaTheme="minorEastAsia"/>
        </w:rPr>
        <w:t xml:space="preserve"> computes the </w:t>
      </w:r>
      <w:proofErr w:type="spellStart"/>
      <w:r w:rsidR="004A5438">
        <w:rPr>
          <w:rFonts w:eastAsiaTheme="minorEastAsia"/>
        </w:rPr>
        <w:t>glmnet</w:t>
      </w:r>
      <w:proofErr w:type="spellEnd"/>
      <w:r w:rsidR="004A5438">
        <w:rPr>
          <w:rFonts w:eastAsiaTheme="minorEastAsia"/>
        </w:rPr>
        <w:t xml:space="preserve"> solutions for each lambda and outputs the graph on the right</w:t>
      </w:r>
      <w:r w:rsidR="00433B15">
        <w:rPr>
          <w:rFonts w:eastAsiaTheme="minorEastAsia"/>
        </w:rPr>
        <w:t>. The graphs are nearly identical</w:t>
      </w:r>
      <w:r w:rsidR="00F83E54">
        <w:rPr>
          <w:rFonts w:eastAsiaTheme="minorEastAsia"/>
        </w:rPr>
        <w:t>.</w:t>
      </w:r>
    </w:p>
    <w:p w14:paraId="4FFE23DA" w14:textId="1C1488C6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seq(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from=0, to=2, </w:t>
      </w:r>
      <w:proofErr w:type="spellStart"/>
      <w:r>
        <w:rPr>
          <w:rStyle w:val="gnkrckgcmrb"/>
          <w:rFonts w:ascii="Lucida Console" w:hAnsi="Lucida Console"/>
          <w:color w:val="0000FF"/>
        </w:rPr>
        <w:t>length.out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100))</w:t>
      </w:r>
    </w:p>
    <w:p w14:paraId="63B243FA" w14:textId="77777777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B.mat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NA,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=length(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(X))</w:t>
      </w:r>
    </w:p>
    <w:p w14:paraId="48E6A93C" w14:textId="1F05B2CF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3F72D5A" w14:textId="77777777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1:length(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14:paraId="4C93A545" w14:textId="58BE4C39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B.mat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,]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lassoDescent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Y, 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], 10**(-7))</w:t>
      </w:r>
    </w:p>
    <w:p w14:paraId="57381E28" w14:textId="62B59527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EE9D96C" w14:textId="77777777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matplot</w:t>
      </w:r>
      <w:proofErr w:type="spellEnd"/>
      <w:r>
        <w:rPr>
          <w:rStyle w:val="gnkrckgcmrb"/>
          <w:rFonts w:ascii="Lucida Console" w:hAnsi="Lucida Console"/>
          <w:color w:val="0000FF"/>
        </w:rPr>
        <w:t>(log(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B.mat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type="l",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="solid",</w:t>
      </w:r>
    </w:p>
    <w:p w14:paraId="0C46C580" w14:textId="4DB707AD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="Coefficients",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="Log Lambda", main="Manual Lasso")</w:t>
      </w:r>
    </w:p>
    <w:p w14:paraId="12137AFF" w14:textId="170E85A6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06244A8" w14:textId="5BF086ED" w:rsidR="00C267A7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lassoFit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glmnet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X, Y, alpha=1, lambda=</w:t>
      </w:r>
      <w:proofErr w:type="spellStart"/>
      <w:r>
        <w:rPr>
          <w:rStyle w:val="gnkrckgcmrb"/>
          <w:rFonts w:ascii="Lucida Console" w:hAnsi="Lucida Console"/>
          <w:color w:val="0000FF"/>
        </w:rPr>
        <w:t>lambdaSeq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7EC01E1" w14:textId="36D6D526" w:rsidR="00433B15" w:rsidRDefault="00C267A7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noProof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lassoFit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xvar</w:t>
      </w:r>
      <w:proofErr w:type="spellEnd"/>
      <w:r>
        <w:rPr>
          <w:rStyle w:val="gnkrckgcmrb"/>
          <w:rFonts w:ascii="Lucida Console" w:hAnsi="Lucida Console"/>
          <w:color w:val="0000FF"/>
        </w:rPr>
        <w:t>="lambda", main="</w:t>
      </w:r>
      <w:proofErr w:type="spellStart"/>
      <w:r>
        <w:rPr>
          <w:rStyle w:val="gnkrckgcmrb"/>
          <w:rFonts w:ascii="Lucida Console" w:hAnsi="Lucida Console"/>
          <w:color w:val="0000FF"/>
        </w:rPr>
        <w:t>glmnet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194AB6A8" w14:textId="739B4C0A" w:rsidR="00DB6333" w:rsidRDefault="008A6D94" w:rsidP="00FD19A6">
      <w:pPr>
        <w:pStyle w:val="HTMLPreformatted"/>
        <w:shd w:val="clear" w:color="auto" w:fill="FFFFFF"/>
        <w:wordWrap w:val="0"/>
        <w:spacing w:line="187" w:lineRule="atLeas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CCF7F9" wp14:editId="6A9BCBBB">
            <wp:simplePos x="0" y="0"/>
            <wp:positionH relativeFrom="margin">
              <wp:align>right</wp:align>
            </wp:positionH>
            <wp:positionV relativeFrom="paragraph">
              <wp:posOffset>89452</wp:posOffset>
            </wp:positionV>
            <wp:extent cx="2887345" cy="2082800"/>
            <wp:effectExtent l="0" t="0" r="825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" r="6137" b="4349"/>
                    <a:stretch/>
                  </pic:blipFill>
                  <pic:spPr bwMode="auto">
                    <a:xfrm>
                      <a:off x="0" y="0"/>
                      <a:ext cx="288734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5FAE32" wp14:editId="422331EA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80606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09" y="21496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7" r="5488" b="4349"/>
                    <a:stretch/>
                  </pic:blipFill>
                  <pic:spPr bwMode="auto">
                    <a:xfrm>
                      <a:off x="0" y="0"/>
                      <a:ext cx="280606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B4C41" w14:textId="7E8C190B" w:rsidR="00DB6333" w:rsidRPr="00FD19A6" w:rsidRDefault="00DB6333" w:rsidP="00DB6333">
      <w:pPr>
        <w:pStyle w:val="HTMLPreformatted"/>
        <w:shd w:val="clear" w:color="auto" w:fill="FFFFFF"/>
        <w:wordWrap w:val="0"/>
        <w:spacing w:line="187" w:lineRule="atLeast"/>
        <w:ind w:left="720"/>
        <w:jc w:val="both"/>
        <w:rPr>
          <w:rFonts w:ascii="Lucida Console" w:hAnsi="Lucida Console"/>
          <w:color w:val="000000"/>
        </w:rPr>
      </w:pPr>
    </w:p>
    <w:p w14:paraId="617C9C40" w14:textId="2C6EBC4E" w:rsidR="00D43635" w:rsidRPr="00D43635" w:rsidRDefault="007149FA" w:rsidP="00D436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4719B3">
        <w:rPr>
          <w:rFonts w:eastAsiaTheme="minorEastAsia"/>
        </w:rPr>
        <w:t>The following code loads and stores the data, and then produces the following heatmap.</w:t>
      </w:r>
    </w:p>
    <w:p w14:paraId="37B104E7" w14:textId="3AAB4650" w:rsidR="00415D74" w:rsidRPr="00415D74" w:rsidRDefault="00415D74" w:rsidP="00415D74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s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glmnet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731BB78" w14:textId="71DC9E4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library(ggplot2)</w:t>
      </w:r>
    </w:p>
    <w:p w14:paraId="09F1AF15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library(reshape2)</w:t>
      </w:r>
    </w:p>
    <w:p w14:paraId="17D66CDB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cor.mat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181AD831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melt.mat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melt(</w:t>
      </w:r>
      <w:proofErr w:type="spellStart"/>
      <w:r>
        <w:rPr>
          <w:rStyle w:val="gnkrckgcmrb"/>
          <w:rFonts w:ascii="Lucida Console" w:hAnsi="Lucida Console"/>
          <w:color w:val="0000FF"/>
        </w:rPr>
        <w:t>cor.mat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8E47FFA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data = </w:t>
      </w:r>
      <w:proofErr w:type="spellStart"/>
      <w:r>
        <w:rPr>
          <w:rStyle w:val="gnkrckgcmrb"/>
          <w:rFonts w:ascii="Lucida Console" w:hAnsi="Lucida Console"/>
          <w:color w:val="0000FF"/>
        </w:rPr>
        <w:t>melt.mat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(x=Var1, y=Var2, fill=value)) +</w:t>
      </w:r>
    </w:p>
    <w:p w14:paraId="510E9228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</w:t>
      </w:r>
      <w:proofErr w:type="gramStart"/>
      <w:r>
        <w:rPr>
          <w:rStyle w:val="gnkrckgcmrb"/>
          <w:rFonts w:ascii="Lucida Console" w:hAnsi="Lucida Console"/>
          <w:color w:val="0000FF"/>
        </w:rPr>
        <w:t>tile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) +</w:t>
      </w:r>
    </w:p>
    <w:p w14:paraId="3709D76E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ggtitle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"P2 Train </w:t>
      </w:r>
      <w:proofErr w:type="spellStart"/>
      <w:r>
        <w:rPr>
          <w:rStyle w:val="gnkrckgcmrb"/>
          <w:rFonts w:ascii="Lucida Console" w:hAnsi="Lucida Console"/>
          <w:color w:val="0000FF"/>
        </w:rPr>
        <w:t>HeatMap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 + </w:t>
      </w:r>
    </w:p>
    <w:p w14:paraId="0F9A7B12" w14:textId="77777777" w:rsidR="00D43635" w:rsidRDefault="00D43635" w:rsidP="00D43635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("Xi") +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Xj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62D9F73" w14:textId="2F3ABA01" w:rsidR="00D43635" w:rsidRDefault="00D43635" w:rsidP="00D43635">
      <w:pPr>
        <w:pStyle w:val="ListParagraph"/>
        <w:rPr>
          <w:rFonts w:eastAsiaTheme="minorEastAsia"/>
        </w:rPr>
      </w:pPr>
    </w:p>
    <w:p w14:paraId="7AFE7EA5" w14:textId="104D6852" w:rsidR="00D43635" w:rsidRDefault="00D43635" w:rsidP="00D43635">
      <w:pPr>
        <w:pStyle w:val="ListParagraph"/>
        <w:rPr>
          <w:rFonts w:eastAsiaTheme="minorEastAsia"/>
        </w:rPr>
      </w:pPr>
    </w:p>
    <w:p w14:paraId="04A7C651" w14:textId="336FD191" w:rsidR="00D43635" w:rsidRDefault="00D43635" w:rsidP="00D43635">
      <w:pPr>
        <w:pStyle w:val="ListParagraph"/>
        <w:rPr>
          <w:rFonts w:eastAsiaTheme="minorEastAsia"/>
        </w:rPr>
      </w:pPr>
    </w:p>
    <w:p w14:paraId="63C76DBB" w14:textId="74C998C4" w:rsidR="00D43635" w:rsidRDefault="00D43635" w:rsidP="00D43635">
      <w:pPr>
        <w:pStyle w:val="ListParagraph"/>
        <w:rPr>
          <w:rFonts w:eastAsiaTheme="minorEastAsia"/>
        </w:rPr>
      </w:pPr>
    </w:p>
    <w:p w14:paraId="74F67E60" w14:textId="2F5B2DB9" w:rsidR="00D43635" w:rsidRDefault="00D43635" w:rsidP="00D43635">
      <w:pPr>
        <w:pStyle w:val="ListParagraph"/>
        <w:rPr>
          <w:rFonts w:eastAsiaTheme="minorEastAsia"/>
        </w:rPr>
      </w:pPr>
    </w:p>
    <w:p w14:paraId="57F5EDFE" w14:textId="7D5326A8" w:rsidR="00D43635" w:rsidRPr="00D43635" w:rsidRDefault="00607C86" w:rsidP="00607C86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135FAA" wp14:editId="44FC09ED">
            <wp:simplePos x="0" y="0"/>
            <wp:positionH relativeFrom="column">
              <wp:posOffset>1375576</wp:posOffset>
            </wp:positionH>
            <wp:positionV relativeFrom="paragraph">
              <wp:posOffset>0</wp:posOffset>
            </wp:positionV>
            <wp:extent cx="3651438" cy="2743341"/>
            <wp:effectExtent l="0" t="0" r="6350" b="0"/>
            <wp:wrapTight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33D0" w14:textId="17EB5DCA" w:rsidR="009E3047" w:rsidRDefault="009E3047" w:rsidP="009E3047">
      <w:pPr>
        <w:pStyle w:val="ListParagraph"/>
        <w:rPr>
          <w:rFonts w:eastAsiaTheme="minorEastAsia"/>
        </w:rPr>
      </w:pPr>
    </w:p>
    <w:p w14:paraId="49ACDFE5" w14:textId="5EAE9CB9" w:rsidR="00607C86" w:rsidRDefault="00607C86" w:rsidP="009E3047">
      <w:pPr>
        <w:pStyle w:val="ListParagraph"/>
        <w:rPr>
          <w:rFonts w:eastAsiaTheme="minorEastAsia"/>
        </w:rPr>
      </w:pPr>
    </w:p>
    <w:p w14:paraId="565B15CB" w14:textId="2473FDA6" w:rsidR="00607C86" w:rsidRDefault="00607C86" w:rsidP="009E3047">
      <w:pPr>
        <w:pStyle w:val="ListParagraph"/>
        <w:rPr>
          <w:rFonts w:eastAsiaTheme="minorEastAsia"/>
        </w:rPr>
      </w:pPr>
    </w:p>
    <w:p w14:paraId="1D31F943" w14:textId="1D2C23F4" w:rsidR="00607C86" w:rsidRDefault="00607C86" w:rsidP="009E3047">
      <w:pPr>
        <w:pStyle w:val="ListParagraph"/>
        <w:rPr>
          <w:rFonts w:eastAsiaTheme="minorEastAsia"/>
        </w:rPr>
      </w:pPr>
    </w:p>
    <w:p w14:paraId="6BECFDD1" w14:textId="12B47385" w:rsidR="00607C86" w:rsidRDefault="00607C86" w:rsidP="009E3047">
      <w:pPr>
        <w:pStyle w:val="ListParagraph"/>
        <w:rPr>
          <w:rFonts w:eastAsiaTheme="minorEastAsia"/>
        </w:rPr>
      </w:pPr>
    </w:p>
    <w:p w14:paraId="0486BA80" w14:textId="2601D245" w:rsidR="00607C86" w:rsidRDefault="00607C86" w:rsidP="009E3047">
      <w:pPr>
        <w:pStyle w:val="ListParagraph"/>
        <w:rPr>
          <w:rFonts w:eastAsiaTheme="minorEastAsia"/>
        </w:rPr>
      </w:pPr>
    </w:p>
    <w:p w14:paraId="7A13A8D6" w14:textId="3FCF94C7" w:rsidR="00607C86" w:rsidRDefault="00607C86" w:rsidP="009E3047">
      <w:pPr>
        <w:pStyle w:val="ListParagraph"/>
        <w:rPr>
          <w:rFonts w:eastAsiaTheme="minorEastAsia"/>
        </w:rPr>
      </w:pPr>
    </w:p>
    <w:p w14:paraId="5FCC67D0" w14:textId="1860196F" w:rsidR="00607C86" w:rsidRDefault="00607C86" w:rsidP="009E3047">
      <w:pPr>
        <w:pStyle w:val="ListParagraph"/>
        <w:rPr>
          <w:rFonts w:eastAsiaTheme="minorEastAsia"/>
        </w:rPr>
      </w:pPr>
    </w:p>
    <w:p w14:paraId="00031BAF" w14:textId="415DFFDA" w:rsidR="00607C86" w:rsidRDefault="00607C86" w:rsidP="009E3047">
      <w:pPr>
        <w:pStyle w:val="ListParagraph"/>
        <w:rPr>
          <w:rFonts w:eastAsiaTheme="minorEastAsia"/>
        </w:rPr>
      </w:pPr>
    </w:p>
    <w:p w14:paraId="2F95495B" w14:textId="17DD3A65" w:rsidR="00607C86" w:rsidRDefault="00607C86" w:rsidP="009E3047">
      <w:pPr>
        <w:pStyle w:val="ListParagraph"/>
        <w:rPr>
          <w:rFonts w:eastAsiaTheme="minorEastAsia"/>
        </w:rPr>
      </w:pPr>
    </w:p>
    <w:p w14:paraId="6CC8F0DB" w14:textId="6CAED827" w:rsidR="00607C86" w:rsidRDefault="00607C86" w:rsidP="009E3047">
      <w:pPr>
        <w:pStyle w:val="ListParagraph"/>
        <w:rPr>
          <w:rFonts w:eastAsiaTheme="minorEastAsia"/>
        </w:rPr>
      </w:pPr>
    </w:p>
    <w:p w14:paraId="1AF5F59F" w14:textId="1C743F03" w:rsidR="00607C86" w:rsidRDefault="00607C86" w:rsidP="009E3047">
      <w:pPr>
        <w:pStyle w:val="ListParagraph"/>
        <w:rPr>
          <w:rFonts w:eastAsiaTheme="minorEastAsia"/>
        </w:rPr>
      </w:pPr>
    </w:p>
    <w:p w14:paraId="72D2F641" w14:textId="66F9B705" w:rsidR="00607C86" w:rsidRDefault="00607C86" w:rsidP="009E3047">
      <w:pPr>
        <w:pStyle w:val="ListParagraph"/>
        <w:rPr>
          <w:rFonts w:eastAsiaTheme="minorEastAsia"/>
        </w:rPr>
      </w:pPr>
    </w:p>
    <w:p w14:paraId="446A6AEA" w14:textId="4F6341C9" w:rsidR="00607C86" w:rsidRDefault="00607C86" w:rsidP="009E3047">
      <w:pPr>
        <w:pStyle w:val="ListParagraph"/>
        <w:rPr>
          <w:rFonts w:eastAsiaTheme="minorEastAsia"/>
        </w:rPr>
      </w:pPr>
    </w:p>
    <w:p w14:paraId="748B44BC" w14:textId="1DD8E5AC" w:rsidR="00607C86" w:rsidRDefault="00607C86" w:rsidP="009E3047">
      <w:pPr>
        <w:pStyle w:val="ListParagraph"/>
        <w:rPr>
          <w:rFonts w:eastAsiaTheme="minorEastAsia"/>
        </w:rPr>
      </w:pPr>
    </w:p>
    <w:p w14:paraId="24EFB740" w14:textId="42928111" w:rsidR="00607C86" w:rsidRDefault="00607C86" w:rsidP="009E304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there are </w:t>
      </w:r>
      <w:r w:rsidR="00CF18EA">
        <w:rPr>
          <w:rFonts w:eastAsiaTheme="minorEastAsia"/>
        </w:rPr>
        <w:t xml:space="preserve">large </w:t>
      </w:r>
      <w:r>
        <w:rPr>
          <w:rFonts w:eastAsiaTheme="minorEastAsia"/>
        </w:rPr>
        <w:t>areas of very high</w:t>
      </w:r>
      <w:r w:rsidR="009E7952">
        <w:rPr>
          <w:rFonts w:eastAsiaTheme="minorEastAsia"/>
        </w:rPr>
        <w:t xml:space="preserve"> correlation, PCA will likely need only a few principal components </w:t>
      </w:r>
      <w:r w:rsidR="00530E52">
        <w:rPr>
          <w:rFonts w:eastAsiaTheme="minorEastAsia"/>
        </w:rPr>
        <w:t>to model a large portion of covariates’ variability</w:t>
      </w:r>
      <w:r w:rsidR="00CF18EA">
        <w:rPr>
          <w:rFonts w:eastAsiaTheme="minorEastAsia"/>
        </w:rPr>
        <w:t xml:space="preserve">. </w:t>
      </w:r>
      <w:r w:rsidR="00775BAF">
        <w:rPr>
          <w:rFonts w:eastAsiaTheme="minorEastAsia"/>
        </w:rPr>
        <w:t>Whether this is helpful depends on whether the highly correlated variables are predictive of the response</w:t>
      </w:r>
      <w:r w:rsidR="00891F52">
        <w:rPr>
          <w:rFonts w:eastAsiaTheme="minorEastAsia"/>
        </w:rPr>
        <w:t>.</w:t>
      </w:r>
    </w:p>
    <w:p w14:paraId="0156DB48" w14:textId="7189277F" w:rsidR="00ED2AC1" w:rsidRDefault="00ED2AC1" w:rsidP="009E3047">
      <w:pPr>
        <w:pStyle w:val="ListParagraph"/>
        <w:rPr>
          <w:rFonts w:eastAsiaTheme="minorEastAsia"/>
        </w:rPr>
      </w:pPr>
    </w:p>
    <w:p w14:paraId="6146168A" w14:textId="14EFE53B" w:rsidR="00EA0ABC" w:rsidRPr="00EA0ABC" w:rsidRDefault="00ED2AC1" w:rsidP="00EA0A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(ii) </w:t>
      </w:r>
      <w:r w:rsidR="00B7706B">
        <w:rPr>
          <w:rFonts w:eastAsiaTheme="minorEastAsia"/>
        </w:rPr>
        <w:t xml:space="preserve">The following code computes the </w:t>
      </w:r>
      <w:r w:rsidR="005423D9">
        <w:rPr>
          <w:rFonts w:eastAsiaTheme="minorEastAsia"/>
        </w:rPr>
        <w:t xml:space="preserve">percentage of the </w:t>
      </w:r>
      <w:r w:rsidR="00D805EF">
        <w:rPr>
          <w:rFonts w:eastAsiaTheme="minorEastAsia"/>
        </w:rPr>
        <w:t xml:space="preserve">covariates’ variance explained by the first 10 principal components. It also outputs a graph which </w:t>
      </w:r>
      <w:r w:rsidR="001C2096">
        <w:rPr>
          <w:rFonts w:eastAsiaTheme="minorEastAsia"/>
        </w:rPr>
        <w:t xml:space="preserve">shows the </w:t>
      </w:r>
      <w:r w:rsidR="00EA0ABC">
        <w:rPr>
          <w:rFonts w:eastAsiaTheme="minorEastAsia"/>
        </w:rPr>
        <w:t>magnitude</w:t>
      </w:r>
      <w:r w:rsidR="001C2096">
        <w:rPr>
          <w:rFonts w:eastAsiaTheme="minorEastAsia"/>
        </w:rPr>
        <w:t xml:space="preserve"> of variance for each of the first 10 PCs (these should sum to the 1</w:t>
      </w:r>
      <w:r w:rsidR="001C2096" w:rsidRPr="001C2096">
        <w:rPr>
          <w:rFonts w:eastAsiaTheme="minorEastAsia"/>
          <w:vertAlign w:val="superscript"/>
        </w:rPr>
        <w:t>st</w:t>
      </w:r>
      <w:r w:rsidR="001C2096">
        <w:rPr>
          <w:rFonts w:eastAsiaTheme="minorEastAsia"/>
        </w:rPr>
        <w:t xml:space="preserve"> output quantity)</w:t>
      </w:r>
      <w:r w:rsidR="00EA0ABC">
        <w:rPr>
          <w:rFonts w:eastAsiaTheme="minorEastAsia"/>
        </w:rPr>
        <w:t>.</w:t>
      </w:r>
    </w:p>
    <w:p w14:paraId="4D03D403" w14:textId="1811FACF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modPCA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prcomp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26E9586C" w14:textId="7838F7E0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ED82ACF" w14:textId="5A73A8F3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modPCA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gramStart"/>
      <w:r>
        <w:rPr>
          <w:rStyle w:val="gnkrckgcmrb"/>
          <w:rFonts w:ascii="Lucida Console" w:hAnsi="Lucida Console"/>
          <w:color w:val="0000FF"/>
        </w:rPr>
        <w:t>importance[</w:t>
      </w:r>
      <w:proofErr w:type="gramEnd"/>
      <w:r>
        <w:rPr>
          <w:rStyle w:val="gnkrckgcmrb"/>
          <w:rFonts w:ascii="Lucida Console" w:hAnsi="Lucida Console"/>
          <w:color w:val="0000FF"/>
        </w:rPr>
        <w:t>3,10]</w:t>
      </w:r>
    </w:p>
    <w:p w14:paraId="05EF1487" w14:textId="77777777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0.81907</w:t>
      </w:r>
    </w:p>
    <w:p w14:paraId="3FF343E7" w14:textId="02855CDD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280CBFB" w14:textId="60AEDF42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modPCA</w:t>
      </w:r>
      <w:proofErr w:type="spellEnd"/>
      <w:r>
        <w:rPr>
          <w:rStyle w:val="gnkrckgcmrb"/>
          <w:rFonts w:ascii="Lucida Console" w:hAnsi="Lucida Console"/>
          <w:color w:val="0000FF"/>
        </w:rPr>
        <w:t>, main="Variances of 1st 10 PCs")</w:t>
      </w:r>
    </w:p>
    <w:p w14:paraId="521E5EEF" w14:textId="17758BC8" w:rsidR="00EA0ABC" w:rsidRDefault="00EA0ABC" w:rsidP="00EA0AB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axis(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1, at=seq(.5, 11.5, </w:t>
      </w:r>
      <w:proofErr w:type="spellStart"/>
      <w:r>
        <w:rPr>
          <w:rStyle w:val="gnkrckgcmrb"/>
          <w:rFonts w:ascii="Lucida Console" w:hAnsi="Lucida Console"/>
          <w:color w:val="0000FF"/>
        </w:rPr>
        <w:t>length.out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10), labels=paste("PC", 1:10,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=" "), las=2)</w:t>
      </w:r>
    </w:p>
    <w:p w14:paraId="7AD19A8E" w14:textId="34803A75" w:rsidR="00EA0ABC" w:rsidRDefault="00EA0ABC" w:rsidP="009E3047">
      <w:pPr>
        <w:pStyle w:val="ListParagraph"/>
        <w:rPr>
          <w:rFonts w:eastAsiaTheme="minorEastAsia"/>
        </w:rPr>
      </w:pPr>
    </w:p>
    <w:p w14:paraId="1119A980" w14:textId="15F3F56A" w:rsidR="003C483E" w:rsidRDefault="003C483E" w:rsidP="003C48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4B7D77" wp14:editId="4B1A96FC">
            <wp:simplePos x="0" y="0"/>
            <wp:positionH relativeFrom="margin">
              <wp:align>center</wp:align>
            </wp:positionH>
            <wp:positionV relativeFrom="paragraph">
              <wp:posOffset>25594</wp:posOffset>
            </wp:positionV>
            <wp:extent cx="3158270" cy="2372822"/>
            <wp:effectExtent l="0" t="0" r="4445" b="889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70" cy="2372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AB267" w14:textId="0DAFD116" w:rsidR="003C483E" w:rsidRDefault="003C483E" w:rsidP="003C483E">
      <w:pPr>
        <w:pStyle w:val="ListParagraph"/>
        <w:jc w:val="center"/>
        <w:rPr>
          <w:noProof/>
        </w:rPr>
      </w:pPr>
    </w:p>
    <w:p w14:paraId="2CF4E62D" w14:textId="4A2F1421" w:rsidR="003C483E" w:rsidRDefault="003C483E" w:rsidP="003C483E">
      <w:pPr>
        <w:pStyle w:val="ListParagraph"/>
        <w:jc w:val="center"/>
        <w:rPr>
          <w:noProof/>
        </w:rPr>
      </w:pPr>
    </w:p>
    <w:p w14:paraId="0B241048" w14:textId="019148EA" w:rsidR="003C483E" w:rsidRDefault="003C483E" w:rsidP="003C483E">
      <w:pPr>
        <w:pStyle w:val="ListParagraph"/>
        <w:jc w:val="center"/>
        <w:rPr>
          <w:noProof/>
        </w:rPr>
      </w:pPr>
    </w:p>
    <w:p w14:paraId="3DA6F9AC" w14:textId="49C50BF5" w:rsidR="003C483E" w:rsidRDefault="003C483E" w:rsidP="003C483E">
      <w:pPr>
        <w:pStyle w:val="ListParagraph"/>
        <w:jc w:val="center"/>
        <w:rPr>
          <w:noProof/>
        </w:rPr>
      </w:pPr>
    </w:p>
    <w:p w14:paraId="27689E75" w14:textId="7393A9EB" w:rsidR="003C483E" w:rsidRDefault="003C483E" w:rsidP="003C483E">
      <w:pPr>
        <w:pStyle w:val="ListParagraph"/>
        <w:jc w:val="center"/>
        <w:rPr>
          <w:noProof/>
        </w:rPr>
      </w:pPr>
    </w:p>
    <w:p w14:paraId="02EA9E27" w14:textId="2C28027B" w:rsidR="003C483E" w:rsidRDefault="003C483E" w:rsidP="003C483E">
      <w:pPr>
        <w:pStyle w:val="ListParagraph"/>
        <w:jc w:val="center"/>
        <w:rPr>
          <w:noProof/>
        </w:rPr>
      </w:pPr>
    </w:p>
    <w:p w14:paraId="1215B300" w14:textId="6580CDCE" w:rsidR="003C483E" w:rsidRDefault="003C483E" w:rsidP="003C483E">
      <w:pPr>
        <w:pStyle w:val="ListParagraph"/>
        <w:jc w:val="center"/>
        <w:rPr>
          <w:noProof/>
        </w:rPr>
      </w:pPr>
    </w:p>
    <w:p w14:paraId="19644AA1" w14:textId="378FC074" w:rsidR="003C483E" w:rsidRDefault="003C483E" w:rsidP="003C483E">
      <w:pPr>
        <w:pStyle w:val="ListParagraph"/>
        <w:jc w:val="center"/>
        <w:rPr>
          <w:noProof/>
        </w:rPr>
      </w:pPr>
    </w:p>
    <w:p w14:paraId="20D7044D" w14:textId="73CCAF7F" w:rsidR="003C483E" w:rsidRDefault="003C483E" w:rsidP="003C483E">
      <w:pPr>
        <w:pStyle w:val="ListParagraph"/>
        <w:jc w:val="center"/>
        <w:rPr>
          <w:noProof/>
        </w:rPr>
      </w:pPr>
    </w:p>
    <w:p w14:paraId="0E759DD1" w14:textId="51340602" w:rsidR="003C483E" w:rsidRDefault="003C483E" w:rsidP="003C483E">
      <w:pPr>
        <w:pStyle w:val="ListParagraph"/>
        <w:jc w:val="center"/>
        <w:rPr>
          <w:noProof/>
        </w:rPr>
      </w:pPr>
    </w:p>
    <w:p w14:paraId="0965A8D8" w14:textId="1CB6718F" w:rsidR="003C483E" w:rsidRDefault="003C483E" w:rsidP="003C483E">
      <w:pPr>
        <w:rPr>
          <w:noProof/>
        </w:rPr>
      </w:pPr>
    </w:p>
    <w:p w14:paraId="1961B6BE" w14:textId="224E1EE4" w:rsidR="00DE6187" w:rsidRDefault="003C483E" w:rsidP="00215393">
      <w:pPr>
        <w:ind w:left="720"/>
        <w:rPr>
          <w:noProof/>
        </w:rPr>
      </w:pPr>
      <w:r>
        <w:rPr>
          <w:noProof/>
        </w:rPr>
        <w:lastRenderedPageBreak/>
        <w:t xml:space="preserve">The first quantity indicates </w:t>
      </w:r>
      <w:r w:rsidR="00F80995">
        <w:rPr>
          <w:noProof/>
        </w:rPr>
        <w:t>about</w:t>
      </w:r>
      <w:r>
        <w:rPr>
          <w:noProof/>
        </w:rPr>
        <w:t xml:space="preserve"> 80% of the variation in the orginial covariates is explained by the 1</w:t>
      </w:r>
      <w:r w:rsidRPr="003C483E">
        <w:rPr>
          <w:noProof/>
          <w:vertAlign w:val="superscript"/>
        </w:rPr>
        <w:t>st</w:t>
      </w:r>
      <w:r>
        <w:rPr>
          <w:noProof/>
        </w:rPr>
        <w:t xml:space="preserve"> 10 PCs.</w:t>
      </w:r>
      <w:r w:rsidR="00F80995">
        <w:rPr>
          <w:noProof/>
        </w:rPr>
        <w:t xml:space="preserve"> </w:t>
      </w:r>
      <w:r w:rsidR="0076614D">
        <w:rPr>
          <w:noProof/>
        </w:rPr>
        <w:t>From the plot, the 1</w:t>
      </w:r>
      <w:r w:rsidR="0076614D" w:rsidRPr="0076614D">
        <w:rPr>
          <w:noProof/>
          <w:vertAlign w:val="superscript"/>
        </w:rPr>
        <w:t>st</w:t>
      </w:r>
      <w:r w:rsidR="0076614D">
        <w:rPr>
          <w:noProof/>
        </w:rPr>
        <w:t xml:space="preserve"> 3 PCs have </w:t>
      </w:r>
      <w:r w:rsidR="00A47ECF">
        <w:rPr>
          <w:noProof/>
        </w:rPr>
        <w:t>comparatively</w:t>
      </w:r>
      <w:r w:rsidR="0076614D">
        <w:rPr>
          <w:noProof/>
        </w:rPr>
        <w:t xml:space="preserve"> large variances, while the rest of the </w:t>
      </w:r>
      <w:r w:rsidR="00053968">
        <w:rPr>
          <w:noProof/>
        </w:rPr>
        <w:t>(1</w:t>
      </w:r>
      <w:r w:rsidR="0040604D">
        <w:rPr>
          <w:noProof/>
        </w:rPr>
        <w:t>4</w:t>
      </w:r>
      <w:r w:rsidR="00053968">
        <w:rPr>
          <w:noProof/>
        </w:rPr>
        <w:t xml:space="preserve">0) PCs have comparatively low variances. </w:t>
      </w:r>
      <w:r w:rsidR="00B82B5B">
        <w:rPr>
          <w:noProof/>
        </w:rPr>
        <w:t>However, from just the graph</w:t>
      </w:r>
      <w:r w:rsidR="005C328A">
        <w:rPr>
          <w:noProof/>
        </w:rPr>
        <w:t>,</w:t>
      </w:r>
      <w:r w:rsidR="00B82B5B">
        <w:rPr>
          <w:noProof/>
        </w:rPr>
        <w:t xml:space="preserve"> </w:t>
      </w:r>
      <w:r w:rsidR="00224EFC">
        <w:rPr>
          <w:noProof/>
        </w:rPr>
        <w:t xml:space="preserve">we </w:t>
      </w:r>
      <w:r w:rsidR="00893C1D">
        <w:rPr>
          <w:noProof/>
        </w:rPr>
        <w:t>could not infer PCA would be helpful for 2 reasons.</w:t>
      </w:r>
    </w:p>
    <w:p w14:paraId="4D6033C9" w14:textId="5952BD7E" w:rsidR="005C328A" w:rsidRDefault="00893C1D" w:rsidP="008857E7">
      <w:pPr>
        <w:ind w:left="720"/>
        <w:rPr>
          <w:noProof/>
        </w:rPr>
      </w:pPr>
      <w:r>
        <w:rPr>
          <w:noProof/>
        </w:rPr>
        <w:t xml:space="preserve">Firstly, </w:t>
      </w:r>
      <w:r w:rsidR="00E76629">
        <w:rPr>
          <w:noProof/>
        </w:rPr>
        <w:t>it is possible the 1</w:t>
      </w:r>
      <w:r w:rsidR="00E76629" w:rsidRPr="00E76629">
        <w:rPr>
          <w:noProof/>
          <w:vertAlign w:val="superscript"/>
        </w:rPr>
        <w:t>st</w:t>
      </w:r>
      <w:r w:rsidR="00E76629">
        <w:rPr>
          <w:noProof/>
        </w:rPr>
        <w:t xml:space="preserve"> 10 PCs are not predictive of the response, in which case </w:t>
      </w:r>
      <w:r w:rsidR="00523E40">
        <w:rPr>
          <w:noProof/>
        </w:rPr>
        <w:t xml:space="preserve">PCA with 10 PCs would likely not perform well on the testing set. </w:t>
      </w:r>
      <w:r w:rsidR="00137DFF">
        <w:rPr>
          <w:noProof/>
        </w:rPr>
        <w:t>Secondly</w:t>
      </w:r>
      <w:r w:rsidR="006A4537">
        <w:rPr>
          <w:noProof/>
        </w:rPr>
        <w:t>, although the 1</w:t>
      </w:r>
      <w:r w:rsidR="006A4537" w:rsidRPr="006A4537">
        <w:rPr>
          <w:noProof/>
          <w:vertAlign w:val="superscript"/>
        </w:rPr>
        <w:t>st</w:t>
      </w:r>
      <w:r w:rsidR="006A4537">
        <w:rPr>
          <w:noProof/>
        </w:rPr>
        <w:t xml:space="preserve"> 3 PCs seemingly have large variances, </w:t>
      </w:r>
      <w:r w:rsidR="00055BC5">
        <w:rPr>
          <w:noProof/>
        </w:rPr>
        <w:t xml:space="preserve">the graph does not indicate what percentage of the covariates’ variation they explain; for instance, </w:t>
      </w:r>
      <w:r w:rsidR="006453DD">
        <w:rPr>
          <w:noProof/>
        </w:rPr>
        <w:t>if the data has 10,000 PCs all with variances about equal to the variance of the 10</w:t>
      </w:r>
      <w:r w:rsidR="006453DD" w:rsidRPr="006453DD">
        <w:rPr>
          <w:noProof/>
          <w:vertAlign w:val="superscript"/>
        </w:rPr>
        <w:t>th</w:t>
      </w:r>
      <w:r w:rsidR="006453DD">
        <w:rPr>
          <w:noProof/>
        </w:rPr>
        <w:t xml:space="preserve"> PC, the 1</w:t>
      </w:r>
      <w:r w:rsidR="006453DD" w:rsidRPr="006453DD">
        <w:rPr>
          <w:noProof/>
          <w:vertAlign w:val="superscript"/>
        </w:rPr>
        <w:t>st</w:t>
      </w:r>
      <w:r w:rsidR="006453DD">
        <w:rPr>
          <w:noProof/>
        </w:rPr>
        <w:t xml:space="preserve"> 10 PCs would likely only model a small portion of the data’s variability. It is only by knowing the </w:t>
      </w:r>
      <w:r w:rsidR="00D3570C">
        <w:rPr>
          <w:noProof/>
        </w:rPr>
        <w:t>percentage of the variation explained by the 1</w:t>
      </w:r>
      <w:r w:rsidR="00D3570C" w:rsidRPr="00D3570C">
        <w:rPr>
          <w:noProof/>
          <w:vertAlign w:val="superscript"/>
        </w:rPr>
        <w:t>st</w:t>
      </w:r>
      <w:r w:rsidR="00D3570C">
        <w:rPr>
          <w:noProof/>
        </w:rPr>
        <w:t xml:space="preserve"> 10 PCs (.819) and the number of PCs (140) that </w:t>
      </w:r>
      <w:r w:rsidR="0008475A">
        <w:rPr>
          <w:noProof/>
        </w:rPr>
        <w:t>the graph indicates PCA captures a large portion of the covariates’ variation with a small number of PCs</w:t>
      </w:r>
      <w:r w:rsidR="00D07026">
        <w:rPr>
          <w:noProof/>
        </w:rPr>
        <w:t xml:space="preserve">; and even then, there is no guaruntee the PCs will </w:t>
      </w:r>
      <w:r w:rsidR="00D52C1B">
        <w:rPr>
          <w:noProof/>
        </w:rPr>
        <w:t>capture the variability which is predictive of the response.</w:t>
      </w:r>
    </w:p>
    <w:p w14:paraId="154E529D" w14:textId="743A6128" w:rsidR="00335357" w:rsidRDefault="00335357" w:rsidP="00A35422">
      <w:pPr>
        <w:ind w:firstLine="720"/>
        <w:rPr>
          <w:noProof/>
        </w:rPr>
      </w:pPr>
      <w:r>
        <w:rPr>
          <w:noProof/>
        </w:rPr>
        <w:t>(iii)</w:t>
      </w:r>
      <w:r w:rsidR="00D22E0C">
        <w:rPr>
          <w:noProof/>
        </w:rPr>
        <w:t xml:space="preserve"> The following code fits each of the 6 models </w:t>
      </w:r>
      <w:r w:rsidR="00A35422">
        <w:rPr>
          <w:noProof/>
        </w:rPr>
        <w:t>requested and</w:t>
      </w:r>
      <w:r w:rsidR="006B233C">
        <w:rPr>
          <w:noProof/>
        </w:rPr>
        <w:t xml:space="preserve"> outputs</w:t>
      </w:r>
      <w:r w:rsidR="00A35422">
        <w:rPr>
          <w:noProof/>
        </w:rPr>
        <w:t xml:space="preserve"> their testing MSEs.</w:t>
      </w:r>
    </w:p>
    <w:p w14:paraId="54241A44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(4)</w:t>
      </w:r>
    </w:p>
    <w:p w14:paraId="08109007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E72108A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Lasso Regression</w:t>
      </w:r>
    </w:p>
    <w:p w14:paraId="78F18094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lassoMod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cv.glmnet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Y.train</w:t>
      </w:r>
      <w:proofErr w:type="spellEnd"/>
      <w:r>
        <w:rPr>
          <w:rStyle w:val="gnkrckgcmrb"/>
          <w:rFonts w:ascii="Lucida Console" w:hAnsi="Lucida Console"/>
          <w:color w:val="0000FF"/>
        </w:rPr>
        <w:t>, alpha=1)</w:t>
      </w:r>
    </w:p>
    <w:p w14:paraId="63DEB71B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lassoPred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lassoMod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newx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X.test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223850F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lassoPred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57B4931F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1.836522</w:t>
      </w:r>
    </w:p>
    <w:p w14:paraId="457D041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812116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Ridge Regression</w:t>
      </w:r>
    </w:p>
    <w:p w14:paraId="1831DD8E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ridgeMod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cv.glmnet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Y.train</w:t>
      </w:r>
      <w:proofErr w:type="spellEnd"/>
      <w:r>
        <w:rPr>
          <w:rStyle w:val="gnkrckgcmrb"/>
          <w:rFonts w:ascii="Lucida Console" w:hAnsi="Lucida Console"/>
          <w:color w:val="0000FF"/>
        </w:rPr>
        <w:t>, alpha=0)</w:t>
      </w:r>
    </w:p>
    <w:p w14:paraId="4C0D5B37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ridgePred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ridgeMod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newx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X.test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7712386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ridgePred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0A6C9DA8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3.932382</w:t>
      </w:r>
    </w:p>
    <w:p w14:paraId="03E8DE9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7AF44C8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PCR w </w:t>
      </w:r>
      <w:proofErr w:type="spellStart"/>
      <w:r>
        <w:rPr>
          <w:rStyle w:val="gnkrckgcmrb"/>
          <w:rFonts w:ascii="Lucida Console" w:hAnsi="Lucida Console"/>
          <w:color w:val="0000FF"/>
        </w:rPr>
        <w:t>ncomp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chosen by </w:t>
      </w:r>
      <w:proofErr w:type="gramStart"/>
      <w:r>
        <w:rPr>
          <w:rStyle w:val="gnkrckgcmrb"/>
          <w:rFonts w:ascii="Lucida Console" w:hAnsi="Lucida Console"/>
          <w:color w:val="0000FF"/>
        </w:rPr>
        <w:t>CV</w:t>
      </w:r>
      <w:proofErr w:type="gramEnd"/>
    </w:p>
    <w:p w14:paraId="39EE79E8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PCR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 ~ ., data=</w:t>
      </w:r>
      <w:proofErr w:type="spellStart"/>
      <w:r>
        <w:rPr>
          <w:rStyle w:val="gnkrckgcmrb"/>
          <w:rFonts w:ascii="Lucida Console" w:hAnsi="Lucida Console"/>
          <w:color w:val="0000FF"/>
        </w:rPr>
        <w:t>dataTrain</w:t>
      </w:r>
      <w:proofErr w:type="spellEnd"/>
      <w:r>
        <w:rPr>
          <w:rStyle w:val="gnkrckgcmrb"/>
          <w:rFonts w:ascii="Lucida Console" w:hAnsi="Lucida Console"/>
          <w:color w:val="0000FF"/>
        </w:rPr>
        <w:t>, validation="CV")</w:t>
      </w:r>
    </w:p>
    <w:p w14:paraId="0CC79D8A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minNcomp.cv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which.min</w:t>
      </w:r>
      <w:proofErr w:type="spellEnd"/>
      <w:r>
        <w:rPr>
          <w:rStyle w:val="gnkrckgcmrb"/>
          <w:rFonts w:ascii="Lucida Console" w:hAnsi="Lucida Console"/>
          <w:color w:val="0000FF"/>
        </w:rPr>
        <w:t>(RMSEP(PCR)$</w:t>
      </w:r>
      <w:proofErr w:type="spellStart"/>
      <w:r>
        <w:rPr>
          <w:rStyle w:val="gnkrckgcmrb"/>
          <w:rFonts w:ascii="Lucida Console" w:hAnsi="Lucida Console"/>
          <w:color w:val="0000FF"/>
        </w:rPr>
        <w:t>val</w:t>
      </w:r>
      <w:proofErr w:type="spellEnd"/>
      <w:r>
        <w:rPr>
          <w:rStyle w:val="gnkrckgcmrb"/>
          <w:rFonts w:ascii="Lucida Console" w:hAnsi="Lucida Console"/>
          <w:color w:val="0000FF"/>
        </w:rPr>
        <w:t>[1,,])-1)</w:t>
      </w:r>
    </w:p>
    <w:p w14:paraId="60F36BF5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PCR.cv.pred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PCR,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dataTest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ncomp</w:t>
      </w:r>
      <w:proofErr w:type="spellEnd"/>
      <w:r>
        <w:rPr>
          <w:rStyle w:val="gnkrckgcmrb"/>
          <w:rFonts w:ascii="Lucida Console" w:hAnsi="Lucida Console"/>
          <w:color w:val="0000FF"/>
        </w:rPr>
        <w:t>=minNcomp.cv)</w:t>
      </w:r>
    </w:p>
    <w:p w14:paraId="75817203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PCR.cv.pred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[,1,1]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01FFDF65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1.595888</w:t>
      </w:r>
    </w:p>
    <w:p w14:paraId="5029D45F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FC5209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PCR w min </w:t>
      </w:r>
      <w:proofErr w:type="spellStart"/>
      <w:r>
        <w:rPr>
          <w:rStyle w:val="gnkrckgcmrb"/>
          <w:rFonts w:ascii="Lucida Console" w:hAnsi="Lucida Console"/>
          <w:color w:val="0000FF"/>
        </w:rPr>
        <w:t>ncomp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explaining 95% </w:t>
      </w:r>
      <w:proofErr w:type="gramStart"/>
      <w:r>
        <w:rPr>
          <w:rStyle w:val="gnkrckgcmrb"/>
          <w:rFonts w:ascii="Lucida Console" w:hAnsi="Lucida Console"/>
          <w:color w:val="0000FF"/>
        </w:rPr>
        <w:t>variance</w:t>
      </w:r>
      <w:proofErr w:type="gramEnd"/>
    </w:p>
    <w:p w14:paraId="787F6CA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pcr2=</w:t>
      </w:r>
      <w:proofErr w:type="spellStart"/>
      <w:r>
        <w:rPr>
          <w:rStyle w:val="gnkrckgcmrb"/>
          <w:rFonts w:ascii="Lucida Console" w:hAnsi="Lucida Console"/>
          <w:color w:val="0000FF"/>
        </w:rPr>
        <w:t>prcomp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4B777CC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minNcomp.var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min(which(summary(pcr</w:t>
      </w:r>
      <w:proofErr w:type="gramStart"/>
      <w:r>
        <w:rPr>
          <w:rStyle w:val="gnkrckgcmrb"/>
          <w:rFonts w:ascii="Lucida Console" w:hAnsi="Lucida Console"/>
          <w:color w:val="0000FF"/>
        </w:rPr>
        <w:t>2)$</w:t>
      </w:r>
      <w:proofErr w:type="gramEnd"/>
      <w:r>
        <w:rPr>
          <w:rStyle w:val="gnkrckgcmrb"/>
          <w:rFonts w:ascii="Lucida Console" w:hAnsi="Lucida Console"/>
          <w:color w:val="0000FF"/>
        </w:rPr>
        <w:t>importance[3,] &gt;= .95))</w:t>
      </w:r>
    </w:p>
    <w:p w14:paraId="41FA0CB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PCR.var.pred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PCR,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dataTest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ncomp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minNcomp.var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0C5E9EC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PCR.var.pred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[,1,1]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33ABD3BC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1.818899</w:t>
      </w:r>
    </w:p>
    <w:p w14:paraId="61E69455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5D57431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PLSR w # of covariates chosen by </w:t>
      </w:r>
      <w:proofErr w:type="gramStart"/>
      <w:r>
        <w:rPr>
          <w:rStyle w:val="gnkrckgcmrb"/>
          <w:rFonts w:ascii="Lucida Console" w:hAnsi="Lucida Console"/>
          <w:color w:val="0000FF"/>
        </w:rPr>
        <w:t>CV</w:t>
      </w:r>
      <w:proofErr w:type="gramEnd"/>
    </w:p>
    <w:p w14:paraId="48D76A8B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PLSR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plsr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y~., data=</w:t>
      </w:r>
      <w:proofErr w:type="spellStart"/>
      <w:r>
        <w:rPr>
          <w:rStyle w:val="gnkrckgcmrb"/>
          <w:rFonts w:ascii="Lucida Console" w:hAnsi="Lucida Console"/>
          <w:color w:val="0000FF"/>
        </w:rPr>
        <w:t>dataTrain</w:t>
      </w:r>
      <w:proofErr w:type="spellEnd"/>
      <w:r>
        <w:rPr>
          <w:rStyle w:val="gnkrckgcmrb"/>
          <w:rFonts w:ascii="Lucida Console" w:hAnsi="Lucida Console"/>
          <w:color w:val="0000FF"/>
        </w:rPr>
        <w:t>, validation="CV")</w:t>
      </w:r>
    </w:p>
    <w:p w14:paraId="0B1F422C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PLSR.pred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PLSR,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dataTest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93A4622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minCV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min(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which.min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RMSEP(PLSR)$</w:t>
      </w:r>
      <w:proofErr w:type="spellStart"/>
      <w:r>
        <w:rPr>
          <w:rStyle w:val="gnkrckgcmrb"/>
          <w:rFonts w:ascii="Lucida Console" w:hAnsi="Lucida Console"/>
          <w:color w:val="0000FF"/>
        </w:rPr>
        <w:t>val</w:t>
      </w:r>
      <w:proofErr w:type="spellEnd"/>
      <w:r>
        <w:rPr>
          <w:rStyle w:val="gnkrckgcmrb"/>
          <w:rFonts w:ascii="Lucida Console" w:hAnsi="Lucida Console"/>
          <w:color w:val="0000FF"/>
        </w:rPr>
        <w:t>[1,,])-1)</w:t>
      </w:r>
    </w:p>
    <w:p w14:paraId="5BA17060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</w:t>
      </w:r>
      <w:proofErr w:type="spellStart"/>
      <w:r>
        <w:rPr>
          <w:rStyle w:val="gnkrckgcmrb"/>
          <w:rFonts w:ascii="Lucida Console" w:hAnsi="Lucida Console"/>
          <w:color w:val="0000FF"/>
        </w:rPr>
        <w:t>PLSR.pred</w:t>
      </w:r>
      <w:proofErr w:type="spellEnd"/>
      <w:r>
        <w:rPr>
          <w:rStyle w:val="gnkrckgcmrb"/>
          <w:rFonts w:ascii="Lucida Console" w:hAnsi="Lucida Console"/>
          <w:color w:val="0000FF"/>
        </w:rPr>
        <w:t>[,</w:t>
      </w:r>
      <w:proofErr w:type="gramStart"/>
      <w:r>
        <w:rPr>
          <w:rStyle w:val="gnkrckgcmrb"/>
          <w:rFonts w:ascii="Lucida Console" w:hAnsi="Lucida Console"/>
          <w:color w:val="0000FF"/>
        </w:rPr>
        <w:t>1,minCV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]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5B60ED89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1.607353</w:t>
      </w:r>
    </w:p>
    <w:p w14:paraId="308598BB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041105C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(Relaxed) Lasso w lambda and gamma chosen w </w:t>
      </w:r>
      <w:proofErr w:type="gramStart"/>
      <w:r>
        <w:rPr>
          <w:rStyle w:val="gnkrckgcmrb"/>
          <w:rFonts w:ascii="Lucida Console" w:hAnsi="Lucida Console"/>
          <w:color w:val="0000FF"/>
        </w:rPr>
        <w:t>CV</w:t>
      </w:r>
      <w:proofErr w:type="gramEnd"/>
    </w:p>
    <w:p w14:paraId="2B1D4568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lasso.R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cv.glmnet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X.train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Y.train</w:t>
      </w:r>
      <w:proofErr w:type="spellEnd"/>
      <w:r>
        <w:rPr>
          <w:rStyle w:val="gnkrckgcmrb"/>
          <w:rFonts w:ascii="Lucida Console" w:hAnsi="Lucida Console"/>
          <w:color w:val="0000FF"/>
        </w:rPr>
        <w:t>, alpha=1, relax = T)</w:t>
      </w:r>
    </w:p>
    <w:p w14:paraId="1CFC7229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lasso.</w:t>
      </w:r>
      <w:proofErr w:type="gramStart"/>
      <w:r>
        <w:rPr>
          <w:rStyle w:val="gnkrckgcmrb"/>
          <w:rFonts w:ascii="Lucida Console" w:hAnsi="Lucida Console"/>
          <w:color w:val="0000FF"/>
        </w:rPr>
        <w:t>R.pred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nkrckgcmrb"/>
          <w:rFonts w:ascii="Lucida Console" w:hAnsi="Lucida Console"/>
          <w:color w:val="0000FF"/>
        </w:rPr>
        <w:t>lasso.R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newx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X.test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BB45E65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lasso.R.pred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Y.test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719617D0" w14:textId="77777777" w:rsidR="008857E7" w:rsidRDefault="008857E7" w:rsidP="008857E7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1.764613</w:t>
      </w:r>
    </w:p>
    <w:p w14:paraId="757F5F53" w14:textId="59252DE1" w:rsidR="00F858AC" w:rsidRDefault="00F858AC" w:rsidP="007C76E3">
      <w:pPr>
        <w:rPr>
          <w:noProof/>
        </w:rPr>
      </w:pPr>
    </w:p>
    <w:p w14:paraId="7CF0BC15" w14:textId="77777777" w:rsidR="002A07D3" w:rsidRDefault="007C76E3" w:rsidP="00A31C89">
      <w:pPr>
        <w:ind w:left="720"/>
        <w:rPr>
          <w:noProof/>
        </w:rPr>
      </w:pPr>
      <w:r>
        <w:rPr>
          <w:noProof/>
        </w:rPr>
        <w:lastRenderedPageBreak/>
        <w:t xml:space="preserve">The two best approaches were PCR with the number of components chosen by CV </w:t>
      </w:r>
      <w:r w:rsidR="002E536E">
        <w:rPr>
          <w:noProof/>
        </w:rPr>
        <w:t xml:space="preserve">(15 PCs) </w:t>
      </w:r>
      <w:r>
        <w:rPr>
          <w:noProof/>
        </w:rPr>
        <w:t>and PLSR</w:t>
      </w:r>
      <w:r w:rsidR="007775AF">
        <w:rPr>
          <w:noProof/>
        </w:rPr>
        <w:t xml:space="preserve"> with number of components chosen by CV</w:t>
      </w:r>
      <w:r w:rsidR="002E536E">
        <w:rPr>
          <w:noProof/>
        </w:rPr>
        <w:t xml:space="preserve"> (</w:t>
      </w:r>
      <w:r w:rsidR="007775AF">
        <w:rPr>
          <w:noProof/>
        </w:rPr>
        <w:t>5 components</w:t>
      </w:r>
      <w:r w:rsidR="002E536E">
        <w:rPr>
          <w:noProof/>
        </w:rPr>
        <w:t>)</w:t>
      </w:r>
      <w:r w:rsidR="00A31C89">
        <w:rPr>
          <w:noProof/>
        </w:rPr>
        <w:t>; both testing MSEs</w:t>
      </w:r>
      <w:r w:rsidR="0076233B">
        <w:rPr>
          <w:noProof/>
        </w:rPr>
        <w:t xml:space="preserve"> </w:t>
      </w:r>
      <w:r w:rsidR="00FD0869">
        <w:rPr>
          <w:noProof/>
        </w:rPr>
        <w:t>are</w:t>
      </w:r>
      <w:r w:rsidR="0076233B">
        <w:rPr>
          <w:noProof/>
        </w:rPr>
        <w:t xml:space="preserve"> about 1.6</w:t>
      </w:r>
      <w:r w:rsidR="00A31C89">
        <w:rPr>
          <w:noProof/>
        </w:rPr>
        <w:t xml:space="preserve">. </w:t>
      </w:r>
    </w:p>
    <w:p w14:paraId="025DE69C" w14:textId="05747D0E" w:rsidR="007C76E3" w:rsidRDefault="009443E4" w:rsidP="0031085D">
      <w:pPr>
        <w:ind w:left="720"/>
        <w:rPr>
          <w:noProof/>
        </w:rPr>
      </w:pPr>
      <w:r>
        <w:rPr>
          <w:noProof/>
        </w:rPr>
        <w:t xml:space="preserve">PCR </w:t>
      </w:r>
      <w:r w:rsidR="00184D6B">
        <w:rPr>
          <w:noProof/>
        </w:rPr>
        <w:t xml:space="preserve">performed well probably because the variation explained by  </w:t>
      </w:r>
      <w:r w:rsidR="00394E48">
        <w:rPr>
          <w:noProof/>
        </w:rPr>
        <w:t>the 1</w:t>
      </w:r>
      <w:r w:rsidR="00394E48" w:rsidRPr="00394E48">
        <w:rPr>
          <w:noProof/>
          <w:vertAlign w:val="superscript"/>
        </w:rPr>
        <w:t>st</w:t>
      </w:r>
      <w:r w:rsidR="00394E48">
        <w:rPr>
          <w:noProof/>
        </w:rPr>
        <w:t xml:space="preserve"> 15 PCs</w:t>
      </w:r>
      <w:r w:rsidR="000F59B7">
        <w:rPr>
          <w:noProof/>
        </w:rPr>
        <w:t xml:space="preserve"> was predictive of the response. Since PCR chooses PCs to maximize the amount of explained variation in the covariates, </w:t>
      </w:r>
      <w:r w:rsidR="00B55051">
        <w:rPr>
          <w:noProof/>
        </w:rPr>
        <w:t xml:space="preserve">usually highly correlated covariates’ variability is explained </w:t>
      </w:r>
      <w:r w:rsidR="00F443EE">
        <w:rPr>
          <w:noProof/>
        </w:rPr>
        <w:t xml:space="preserve">by the first several PCs. Since only 15 PCs (out of 140) </w:t>
      </w:r>
      <w:r w:rsidR="0031085D">
        <w:rPr>
          <w:noProof/>
        </w:rPr>
        <w:t xml:space="preserve">were most predictive of the response, this indicates that the highly correlated covariates were predictive of the response. </w:t>
      </w:r>
      <w:r w:rsidR="00193EFB">
        <w:rPr>
          <w:noProof/>
        </w:rPr>
        <w:t>In</w:t>
      </w:r>
      <w:r w:rsidR="009A603C">
        <w:rPr>
          <w:noProof/>
        </w:rPr>
        <w:t xml:space="preserve"> contrast, the other PCR used </w:t>
      </w:r>
      <w:r w:rsidR="0010602E">
        <w:rPr>
          <w:noProof/>
        </w:rPr>
        <w:t xml:space="preserve">more (38) </w:t>
      </w:r>
      <w:r w:rsidR="00895055">
        <w:rPr>
          <w:noProof/>
        </w:rPr>
        <w:t>PCs and had</w:t>
      </w:r>
      <w:r w:rsidR="0076233B">
        <w:rPr>
          <w:noProof/>
        </w:rPr>
        <w:t xml:space="preserve"> a testing MSE of about 1.8</w:t>
      </w:r>
      <w:r w:rsidR="00397F41">
        <w:rPr>
          <w:noProof/>
        </w:rPr>
        <w:t>, which would indicate</w:t>
      </w:r>
      <w:r w:rsidR="0010602E">
        <w:rPr>
          <w:noProof/>
        </w:rPr>
        <w:t xml:space="preserve"> overfitting.</w:t>
      </w:r>
    </w:p>
    <w:p w14:paraId="1F5C2847" w14:textId="4D260C5A" w:rsidR="00B40F75" w:rsidRDefault="00B40F75" w:rsidP="00B40F7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PCR.var.pred.tr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PCR,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dataTrain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ncomp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minNcomp.var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D81F2AD" w14:textId="14AEAC21" w:rsidR="00B40F75" w:rsidRDefault="00B40F75" w:rsidP="00B40F7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</w:t>
      </w:r>
      <w:proofErr w:type="gramStart"/>
      <w:r>
        <w:rPr>
          <w:rStyle w:val="gnkrckgcmrb"/>
          <w:rFonts w:ascii="Lucida Console" w:hAnsi="Lucida Console"/>
          <w:color w:val="0000FF"/>
        </w:rPr>
        <w:t>PCR.var.pred.tr</w:t>
      </w:r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,1,1]</w:t>
      </w:r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Y.train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14:paraId="73B394F6" w14:textId="2CE9C6D4" w:rsidR="0010602E" w:rsidRDefault="00B40F75" w:rsidP="00642EF1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0.9140008</w:t>
      </w:r>
    </w:p>
    <w:p w14:paraId="1F7D7C00" w14:textId="77777777" w:rsidR="00642EF1" w:rsidRPr="00642EF1" w:rsidRDefault="00642EF1" w:rsidP="00642EF1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5E60CE49" w14:textId="2C0ABC55" w:rsidR="008E22A4" w:rsidRDefault="00023A83" w:rsidP="009A6DA4">
      <w:pPr>
        <w:ind w:left="720"/>
        <w:rPr>
          <w:noProof/>
        </w:rPr>
      </w:pPr>
      <w:r>
        <w:rPr>
          <w:noProof/>
        </w:rPr>
        <w:t xml:space="preserve">The training MSE is </w:t>
      </w:r>
      <w:r w:rsidR="00C21BE6">
        <w:rPr>
          <w:noProof/>
        </w:rPr>
        <w:t>much lower than the testing MSE</w:t>
      </w:r>
      <w:r>
        <w:rPr>
          <w:noProof/>
        </w:rPr>
        <w:t>, so PCR with 38 PCs was overfit to the training data</w:t>
      </w:r>
      <w:r w:rsidR="009A6DA4">
        <w:rPr>
          <w:noProof/>
        </w:rPr>
        <w:t xml:space="preserve">. Usage of CV is the reason for the discrepancy between </w:t>
      </w:r>
      <w:r w:rsidR="00D6284F">
        <w:rPr>
          <w:noProof/>
        </w:rPr>
        <w:t>the testing performances of the two PCR approaches.</w:t>
      </w:r>
    </w:p>
    <w:p w14:paraId="0FBEAE1D" w14:textId="57C8F5C7" w:rsidR="003C483E" w:rsidRDefault="00874A46" w:rsidP="002A4460">
      <w:pPr>
        <w:ind w:left="720"/>
        <w:rPr>
          <w:noProof/>
        </w:rPr>
      </w:pPr>
      <w:r>
        <w:rPr>
          <w:noProof/>
        </w:rPr>
        <w:t xml:space="preserve">PCR’s performance indicates that </w:t>
      </w:r>
      <w:r w:rsidR="000E085D">
        <w:rPr>
          <w:noProof/>
        </w:rPr>
        <w:t xml:space="preserve">the highly correlated covariates were predictive of the response. </w:t>
      </w:r>
      <w:r w:rsidR="00FE294B">
        <w:rPr>
          <w:noProof/>
        </w:rPr>
        <w:t>Consequently</w:t>
      </w:r>
      <w:r w:rsidR="000E085D">
        <w:rPr>
          <w:noProof/>
        </w:rPr>
        <w:t>, PLSR</w:t>
      </w:r>
      <w:r w:rsidR="0024289B">
        <w:rPr>
          <w:noProof/>
        </w:rPr>
        <w:t>, which transforms each covariate to maximize its individual correlation with the response</w:t>
      </w:r>
      <w:r w:rsidR="004F4B76">
        <w:rPr>
          <w:noProof/>
        </w:rPr>
        <w:t xml:space="preserve">, </w:t>
      </w:r>
      <w:r w:rsidR="008048B5">
        <w:rPr>
          <w:noProof/>
        </w:rPr>
        <w:t xml:space="preserve">should have also </w:t>
      </w:r>
      <w:r w:rsidR="00FE294B">
        <w:rPr>
          <w:noProof/>
        </w:rPr>
        <w:t>captured this relationship with a relatively small number of components.</w:t>
      </w:r>
      <w:r w:rsidR="005E33EC">
        <w:rPr>
          <w:noProof/>
        </w:rPr>
        <w:t xml:space="preserve"> Accordingly, PLSR performed well with only 5 components.</w:t>
      </w:r>
      <w:r w:rsidR="009234AE">
        <w:rPr>
          <w:noProof/>
        </w:rPr>
        <w:t xml:space="preserve"> Additionally, </w:t>
      </w:r>
      <w:r w:rsidR="00FD5D02">
        <w:rPr>
          <w:noProof/>
        </w:rPr>
        <w:t>since PLSR</w:t>
      </w:r>
      <w:r w:rsidR="009234AE">
        <w:rPr>
          <w:noProof/>
        </w:rPr>
        <w:t xml:space="preserve"> includ</w:t>
      </w:r>
      <w:r w:rsidR="00FD5D02">
        <w:rPr>
          <w:noProof/>
        </w:rPr>
        <w:t>es</w:t>
      </w:r>
      <w:r w:rsidR="009234AE">
        <w:rPr>
          <w:noProof/>
        </w:rPr>
        <w:t xml:space="preserve"> the response</w:t>
      </w:r>
      <w:r w:rsidR="00FD5D02">
        <w:rPr>
          <w:noProof/>
        </w:rPr>
        <w:t xml:space="preserve"> in the calculation of the model (whereas PCR does not), PLSR typically reduce</w:t>
      </w:r>
      <w:r w:rsidR="00FD1DA5">
        <w:rPr>
          <w:noProof/>
        </w:rPr>
        <w:t>s bias from PCR; since PCR performed well in this situation anyway, then it was likely PLSR would also perform well.</w:t>
      </w:r>
    </w:p>
    <w:p w14:paraId="6B4A94BF" w14:textId="273946D2" w:rsidR="003C483E" w:rsidRDefault="003C483E" w:rsidP="003C483E">
      <w:pPr>
        <w:pStyle w:val="ListParagraph"/>
        <w:jc w:val="center"/>
        <w:rPr>
          <w:noProof/>
        </w:rPr>
      </w:pPr>
    </w:p>
    <w:p w14:paraId="3B6FC5CD" w14:textId="00E7C18A" w:rsidR="003C483E" w:rsidRPr="007149FA" w:rsidRDefault="003C483E" w:rsidP="003C483E">
      <w:pPr>
        <w:pStyle w:val="ListParagraph"/>
        <w:jc w:val="center"/>
        <w:rPr>
          <w:rFonts w:eastAsiaTheme="minorEastAsia"/>
        </w:rPr>
      </w:pPr>
    </w:p>
    <w:sectPr w:rsidR="003C483E" w:rsidRPr="0071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47BA"/>
    <w:multiLevelType w:val="hybridMultilevel"/>
    <w:tmpl w:val="BFAC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E667E"/>
    <w:multiLevelType w:val="hybridMultilevel"/>
    <w:tmpl w:val="FDFA1A5C"/>
    <w:lvl w:ilvl="0" w:tplc="DFA08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2F"/>
    <w:rsid w:val="00020C95"/>
    <w:rsid w:val="00023A83"/>
    <w:rsid w:val="00053968"/>
    <w:rsid w:val="000545A1"/>
    <w:rsid w:val="00055BC5"/>
    <w:rsid w:val="00067EDD"/>
    <w:rsid w:val="0008475A"/>
    <w:rsid w:val="000944CC"/>
    <w:rsid w:val="000A0693"/>
    <w:rsid w:val="000E085D"/>
    <w:rsid w:val="000F59B7"/>
    <w:rsid w:val="0010602E"/>
    <w:rsid w:val="00137DFF"/>
    <w:rsid w:val="00181A8E"/>
    <w:rsid w:val="00184D6B"/>
    <w:rsid w:val="00190782"/>
    <w:rsid w:val="00193EFB"/>
    <w:rsid w:val="0019582F"/>
    <w:rsid w:val="001A2195"/>
    <w:rsid w:val="001C2096"/>
    <w:rsid w:val="001E308B"/>
    <w:rsid w:val="00215393"/>
    <w:rsid w:val="00224EFC"/>
    <w:rsid w:val="0024289B"/>
    <w:rsid w:val="00262D46"/>
    <w:rsid w:val="002A07D3"/>
    <w:rsid w:val="002A4460"/>
    <w:rsid w:val="002E536E"/>
    <w:rsid w:val="002F6048"/>
    <w:rsid w:val="002F74C5"/>
    <w:rsid w:val="00302A64"/>
    <w:rsid w:val="0031085D"/>
    <w:rsid w:val="00330303"/>
    <w:rsid w:val="00335357"/>
    <w:rsid w:val="00364BC8"/>
    <w:rsid w:val="00394E48"/>
    <w:rsid w:val="00397F41"/>
    <w:rsid w:val="003B5E10"/>
    <w:rsid w:val="003C483E"/>
    <w:rsid w:val="00405096"/>
    <w:rsid w:val="0040604D"/>
    <w:rsid w:val="0040794C"/>
    <w:rsid w:val="00415D74"/>
    <w:rsid w:val="00431D2F"/>
    <w:rsid w:val="00433B15"/>
    <w:rsid w:val="004546CD"/>
    <w:rsid w:val="004719B3"/>
    <w:rsid w:val="004747FF"/>
    <w:rsid w:val="004A5438"/>
    <w:rsid w:val="004D7E5B"/>
    <w:rsid w:val="004E046D"/>
    <w:rsid w:val="004E3F11"/>
    <w:rsid w:val="004F4B76"/>
    <w:rsid w:val="00523E40"/>
    <w:rsid w:val="00524B89"/>
    <w:rsid w:val="00530E52"/>
    <w:rsid w:val="00534FC9"/>
    <w:rsid w:val="0053508A"/>
    <w:rsid w:val="005423D9"/>
    <w:rsid w:val="00581894"/>
    <w:rsid w:val="005C328A"/>
    <w:rsid w:val="005D36E3"/>
    <w:rsid w:val="005E33EC"/>
    <w:rsid w:val="00607C86"/>
    <w:rsid w:val="006358C1"/>
    <w:rsid w:val="00642EF1"/>
    <w:rsid w:val="006453DD"/>
    <w:rsid w:val="00687E3D"/>
    <w:rsid w:val="006A4537"/>
    <w:rsid w:val="006A616B"/>
    <w:rsid w:val="006B233C"/>
    <w:rsid w:val="00702D3D"/>
    <w:rsid w:val="007149FA"/>
    <w:rsid w:val="0076233B"/>
    <w:rsid w:val="0076614D"/>
    <w:rsid w:val="00775BAF"/>
    <w:rsid w:val="007775AF"/>
    <w:rsid w:val="00781EC6"/>
    <w:rsid w:val="00791245"/>
    <w:rsid w:val="007A562E"/>
    <w:rsid w:val="007C76E3"/>
    <w:rsid w:val="007D6D2E"/>
    <w:rsid w:val="008048B5"/>
    <w:rsid w:val="008209A4"/>
    <w:rsid w:val="00874A46"/>
    <w:rsid w:val="008857E7"/>
    <w:rsid w:val="00891F52"/>
    <w:rsid w:val="00893C1D"/>
    <w:rsid w:val="00895055"/>
    <w:rsid w:val="008A6D94"/>
    <w:rsid w:val="008B0CE1"/>
    <w:rsid w:val="008E22A4"/>
    <w:rsid w:val="008E2AC3"/>
    <w:rsid w:val="009234AE"/>
    <w:rsid w:val="009443E4"/>
    <w:rsid w:val="00945796"/>
    <w:rsid w:val="0097282D"/>
    <w:rsid w:val="00984469"/>
    <w:rsid w:val="009A603C"/>
    <w:rsid w:val="009A6DA4"/>
    <w:rsid w:val="009C3ABE"/>
    <w:rsid w:val="009C59E2"/>
    <w:rsid w:val="009D03DA"/>
    <w:rsid w:val="009D75C2"/>
    <w:rsid w:val="009E3047"/>
    <w:rsid w:val="009E7952"/>
    <w:rsid w:val="00A31C89"/>
    <w:rsid w:val="00A35422"/>
    <w:rsid w:val="00A47ECF"/>
    <w:rsid w:val="00A558DA"/>
    <w:rsid w:val="00A66289"/>
    <w:rsid w:val="00A81AB8"/>
    <w:rsid w:val="00A95CAA"/>
    <w:rsid w:val="00AC604A"/>
    <w:rsid w:val="00AE6E87"/>
    <w:rsid w:val="00B40F75"/>
    <w:rsid w:val="00B4265D"/>
    <w:rsid w:val="00B55051"/>
    <w:rsid w:val="00B7706B"/>
    <w:rsid w:val="00B82B5B"/>
    <w:rsid w:val="00B95FAC"/>
    <w:rsid w:val="00BB31F9"/>
    <w:rsid w:val="00BC3DC6"/>
    <w:rsid w:val="00BE4320"/>
    <w:rsid w:val="00BE7C9E"/>
    <w:rsid w:val="00BF17DA"/>
    <w:rsid w:val="00C146F6"/>
    <w:rsid w:val="00C21BE6"/>
    <w:rsid w:val="00C267A7"/>
    <w:rsid w:val="00C9296D"/>
    <w:rsid w:val="00CF18EA"/>
    <w:rsid w:val="00D07026"/>
    <w:rsid w:val="00D22E0C"/>
    <w:rsid w:val="00D3570C"/>
    <w:rsid w:val="00D43635"/>
    <w:rsid w:val="00D46EA9"/>
    <w:rsid w:val="00D52C1B"/>
    <w:rsid w:val="00D6284F"/>
    <w:rsid w:val="00D805EF"/>
    <w:rsid w:val="00D82E62"/>
    <w:rsid w:val="00D87E4A"/>
    <w:rsid w:val="00DA5CC9"/>
    <w:rsid w:val="00DB6333"/>
    <w:rsid w:val="00DE6187"/>
    <w:rsid w:val="00E76629"/>
    <w:rsid w:val="00EA0ABC"/>
    <w:rsid w:val="00ED2879"/>
    <w:rsid w:val="00ED2AC1"/>
    <w:rsid w:val="00ED39DF"/>
    <w:rsid w:val="00ED3C5C"/>
    <w:rsid w:val="00ED7929"/>
    <w:rsid w:val="00EE5B4F"/>
    <w:rsid w:val="00F27694"/>
    <w:rsid w:val="00F342E0"/>
    <w:rsid w:val="00F443EE"/>
    <w:rsid w:val="00F4442B"/>
    <w:rsid w:val="00F47FF0"/>
    <w:rsid w:val="00F52A82"/>
    <w:rsid w:val="00F763C3"/>
    <w:rsid w:val="00F76CF8"/>
    <w:rsid w:val="00F80995"/>
    <w:rsid w:val="00F83E54"/>
    <w:rsid w:val="00F858AC"/>
    <w:rsid w:val="00F930B4"/>
    <w:rsid w:val="00FB3DBC"/>
    <w:rsid w:val="00FD0869"/>
    <w:rsid w:val="00FD19A6"/>
    <w:rsid w:val="00FD1DA5"/>
    <w:rsid w:val="00FD5D02"/>
    <w:rsid w:val="00FD7D8D"/>
    <w:rsid w:val="00FE294B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1FE3"/>
  <w15:chartTrackingRefBased/>
  <w15:docId w15:val="{8CB1B940-9BDE-4E58-A852-A1277B82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2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D8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D7D8D"/>
  </w:style>
  <w:style w:type="character" w:customStyle="1" w:styleId="gnkrckgcmrb">
    <w:name w:val="gnkrckgcmrb"/>
    <w:basedOn w:val="DefaultParagraphFont"/>
    <w:rsid w:val="00FD7D8D"/>
  </w:style>
  <w:style w:type="character" w:customStyle="1" w:styleId="gnkrckgcgsb">
    <w:name w:val="gnkrckgcgsb"/>
    <w:basedOn w:val="DefaultParagraphFont"/>
    <w:rsid w:val="00FD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173</cp:revision>
  <cp:lastPrinted>2021-03-28T01:09:00Z</cp:lastPrinted>
  <dcterms:created xsi:type="dcterms:W3CDTF">2021-03-26T22:21:00Z</dcterms:created>
  <dcterms:modified xsi:type="dcterms:W3CDTF">2021-03-28T01:14:00Z</dcterms:modified>
</cp:coreProperties>
</file>