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7D32"/>
          <w:sz w:val="56"/>
          <w:szCs w:val="56"/>
        </w:rPr>
        <w:t xml:space="preserve">LA TERMITIÈRE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TOUJOURS DANS L’ACTION</w:t>
      </w:r>
    </w:p>
    <w:p>
      <w:pPr>
        <w:spacing w:after="120"/>
        <w:jc w:val="center"/>
      </w:pPr>
      <w:r>
        <w:rPr>
          <w:b/>
          <w:bCs/>
          <w:color w:val="1A1A1A"/>
          <w:sz w:val="40"/>
          <w:szCs w:val="40"/>
        </w:rPr>
        <w:t xml:space="preserve">Guide d’utilisation de la plateforme</w:t>
      </w:r>
    </w:p>
    <w:p>
      <w:pPr>
        <w:spacing w:after="120"/>
        <w:jc w:val="center"/>
      </w:pPr>
      <w:r>
        <w:rPr>
          <w:color w:val="6D28D9"/>
          <w:sz w:val="28"/>
          <w:szCs w:val="28"/>
        </w:rPr>
        <w:t xml:space="preserve">Facturation Briqueterie  &amp;  Module Foncier</w:t>
      </w:r>
    </w:p>
    <w:p>
      <w:pPr>
        <w:spacing w:before="480"/>
        <w:jc w:val="center"/>
      </w:pPr>
      <w:r>
        <w:rPr>
          <w:i/>
          <w:iCs/>
          <w:color w:val="666666"/>
          <w:sz w:val="22"/>
          <w:szCs w:val="22"/>
        </w:rPr>
        <w:t xml:space="preserve">Expliqué simplement, étape par étape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Ce guide explique, avec des mots simples, deux choses : (1) comment faire une facture dans la Briqueterie, et (2) comment utiliser tout le module Foncier. Lis-le tranquillement : chaque action est décrite comme une petite recette, dans l’ordre.</w:t>
      </w:r>
    </w:p>
    <w:p>
      <w:pPr>
        <w:spacing w:after="120"/>
      </w:pPr>
      <w:r>
        <w:rPr>
          <w:b/>
          <w:bCs/>
        </w:rPr>
        <w:t xml:space="preserve">Astuce : </w:t>
      </w:r>
      <w:r>
        <w:t xml:space="preserve">partout dans la plateforme, on travaille de haut en bas. On remplit, puis on clique sur </w:t>
      </w:r>
      <w:r>
        <w:rPr>
          <w:b/>
          <w:bCs/>
        </w:rPr>
        <w:t xml:space="preserve">« Enregistrer »</w:t>
      </w:r>
      <w:r>
        <w:t xml:space="preserve">. Rien n’est définitif : on peut presque toujours modifier ensuite.</w:t>
      </w:r>
    </w:p>
    <w:p>
      <w:r>
        <w:br w:type="page"/>
      </w:r>
    </w:p>
    <w:p>
      <w:pPr>
        <w:pStyle w:val="Heading1"/>
      </w:pPr>
      <w:r>
        <w:t xml:space="preserve">1. La facturation de la Briqueterie</w:t>
      </w:r>
    </w:p>
    <w:p>
      <w:pPr>
        <w:spacing w:after="120"/>
      </w:pPr>
      <w:r>
        <w:t xml:space="preserve">Faire une facture, c’est créer un reçu pour un client qui achète des briques. La plateforme le fait à ta place, proprement, et garde tout en mémoire.</w:t>
      </w:r>
    </w:p>
    <w:p>
      <w:pPr>
        <w:pStyle w:val="Heading2"/>
      </w:pPr>
      <w:r>
        <w:t xml:space="preserve">Où la trouver ?</w:t>
      </w:r>
    </w:p>
    <w:p>
      <w:pPr>
        <w:spacing w:after="120"/>
      </w:pPr>
      <w:r>
        <w:t xml:space="preserve">Module </w:t>
      </w:r>
      <w:r>
        <w:rPr>
          <w:b/>
          <w:bCs/>
        </w:rPr>
        <w:t xml:space="preserve">BRIQUETERIE</w:t>
      </w:r>
      <w:r>
        <w:t xml:space="preserve"> → menu de gauche → </w:t>
      </w:r>
      <w:r>
        <w:rPr>
          <w:b/>
          <w:bCs/>
        </w:rPr>
        <w:t xml:space="preserve">« Facturation »</w:t>
      </w:r>
      <w:r>
        <w:t xml:space="preserve">.</w:t>
      </w:r>
    </w:p>
    <w:p>
      <w:pPr>
        <w:pStyle w:val="Heading2"/>
      </w:pPr>
      <w:r>
        <w:t xml:space="preserve">Qui a le droit de facturer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Rôle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Ce qu’il peut faire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(saisie)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Créer, modifier et supprimer les factures.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Autres (chefs, direction)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Consulter les factures et télécharger le PDF (pas de modification).</w:t>
            </w:r>
          </w:p>
        </w:tc>
      </w:tr>
    </w:tbl>
    <w:p>
      <w:pPr>
        <w:pStyle w:val="Heading2"/>
      </w:pPr>
      <w:r>
        <w:t xml:space="preserve">Créer une facture — étape par étape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sur « Nouvelle facture » (en haut à droite). Une fenêtre s’ouvre.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Choisis la date (par défaut : aujourd’hui).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Écris le nom du client. S’il est déjà connu, il apparaît dans une liste : clique dessus et son téléphone, son email et son adresse se remplissent tout seuls. Sinon, écris un nouveau nom.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 les articles (les lignes). Pour chaque ligne : choisis une brique (le prix se met automatiquement) ou « libre » pour écrire toi-même ; mets la quantité ; le total de la ligne se calcule seul. Bouton « Ajouter une ligne » pour en mettre plusieurs.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besoin, indique une Remise (%) et/ou une TVA (%). Tout se recalcule.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 le Total HT et le TOTAL TTC (le montant final à payer) en bas.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sur « Enregistrer ». La facture reçoit un numéro automatique (ex. FAC-BRIQ-0001).</w:t>
      </w:r>
    </w:p>
    <w:p>
      <w:pPr>
        <w:pStyle w:val="Heading2"/>
      </w:pPr>
      <w:r>
        <w:t xml:space="preserve">Que faire avec une facture existante 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Télécharger le PDF : une belle facture imprimable avec le logo et les couleurs de La Termitière, prête à remettre au client.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Modifier : corriger une erreur.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Supprimer : retirer une facture (confirmation demandée).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Rechercher un client avec la barre de recherche en haut.</w:t>
      </w:r>
    </w:p>
    <w:p>
      <w:pPr>
        <w:shd w:fill="F3F0FF" w:val="clear"/>
        <w:spacing w:before="120"/>
      </w:pPr>
      <w:r>
        <w:rPr>
          <w:b/>
          <w:bCs/>
          <w:color w:val="6D28D9"/>
        </w:rPr>
        <w:t xml:space="preserve">En résumé : Nouvelle facture → client → articles → Enregistrer → télécharger le PDF.</w:t>
      </w:r>
    </w:p>
    <w:p>
      <w:r>
        <w:br w:type="page"/>
      </w:r>
    </w:p>
    <w:p>
      <w:pPr>
        <w:pStyle w:val="Heading1"/>
      </w:pPr>
      <w:r>
        <w:t xml:space="preserve">2. Le module Foncier</w:t>
      </w:r>
    </w:p>
    <w:p>
      <w:pPr>
        <w:spacing w:after="120"/>
      </w:pPr>
      <w:r>
        <w:t xml:space="preserve">Le Foncier s’occupe des terrains : aider quelqu’un à acheter, vendre, ou obtenir le papier officiel du terrain (le titre foncier).</w:t>
      </w:r>
    </w:p>
    <w:p>
      <w:pPr>
        <w:spacing w:after="120"/>
      </w:pPr>
      <w:r>
        <w:rPr>
          <w:b/>
          <w:bCs/>
        </w:rPr>
        <w:t xml:space="preserve">Image simple : </w:t>
      </w:r>
      <w:r>
        <w:t xml:space="preserve">un </w:t>
      </w:r>
      <w:r>
        <w:rPr>
          <w:b/>
          <w:bCs/>
        </w:rPr>
        <w:t xml:space="preserve">dossier</w:t>
      </w:r>
      <w:r>
        <w:t xml:space="preserve"> est comme une grande chemise cartonnée. Dedans, tout ce qui concerne UN terrain et UNE affaire : les personnes, le terrain, les papiers, et où on en est.</w:t>
      </w:r>
    </w:p>
    <w:p>
      <w:pPr>
        <w:pStyle w:val="Heading2"/>
      </w:pPr>
      <w:r>
        <w:t xml:space="preserve">Les 4 onglets du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Onglet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À quoi il 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vue d’ensemble (tableau de bord) : chiffres et dossiers récents.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Dossiers fonciers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 cœur : créer et suivre les dossiers. C’est là qu’on travaille.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L’historique automatique de tout ce qui a été fait.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Paramètres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Exporter en Excel, statistiques, réinitialisation (admin).</w:t>
            </w:r>
          </w:p>
        </w:tc>
      </w:tr>
    </w:tbl>
    <w:p>
      <w:pPr>
        <w:pStyle w:val="Heading2"/>
      </w:pPr>
      <w:r>
        <w:t xml:space="preserve">Onglet « Dossiers fonciers » — le plus important</w:t>
      </w:r>
    </w:p>
    <w:p>
      <w:pPr>
        <w:pStyle w:val="Heading3"/>
      </w:pPr>
      <w:r>
        <w:t xml:space="preserve">A) Créer un nouveau dossier</w:t>
      </w:r>
    </w:p>
    <w:p>
      <w:pPr>
        <w:spacing w:after="120"/>
      </w:pPr>
      <w:r>
        <w:t xml:space="preserve">Clique sur « Nouveau dossier ». Une grande fenêtre s’ouvre. On la remplit du haut vers le bas.</w:t>
      </w:r>
    </w:p>
    <w:p>
      <w:pPr>
        <w:spacing w:after="120"/>
      </w:pPr>
      <w:r>
        <w:rPr>
          <w:b/>
          <w:bCs/>
        </w:rPr>
        <w:t xml:space="preserve">1) Le contexte. </w:t>
      </w:r>
      <w:r>
        <w:t xml:space="preserve">Choisis le Type de dossier (Cession/Vente, Immatriculation, Achat avec titre, Mutation de nom, Morcellement, Donation, Héritage, Lotissement…). Selon le type, la plateforme prépare automatiquement les bonnes étapes. Indique aussi le Mode d’acquisition et la Date d’ouverture.</w:t>
      </w:r>
    </w:p>
    <w:p>
      <w:pPr>
        <w:spacing w:after="120"/>
      </w:pPr>
      <w:r>
        <w:rPr>
          <w:b/>
          <w:bCs/>
        </w:rPr>
        <w:t xml:space="preserve">2) Si c’est une Cession/Vente — l’appréciation (cadre jaune). </w:t>
      </w:r>
      <w:r>
        <w:t xml:space="preserve">C’est la vérification que le terrain est « propre » avant d’accepter la mission (« approbation par la base 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Catégorie de terrain : Terrain nu (le plus risqué) · Terrain avec levé parcellaire · Terrain avec acte notarié (le plus sûr).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Documents du cédant : coche les papiers réellement fournis par le vendeur.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Critères d’appréciation : coche un problème constaté. Les critères « bloquants » (litige/jugement en cours, titre au nom d’un tiers, vente multiple…) déclenchent un avertissement rouge : la mission doit être annulée.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Verdict : En attente, Approuvée, Sous réserve ou Annulée. Plus une zone d’observations.</w:t>
      </w:r>
    </w:p>
    <w:p>
      <w:pPr>
        <w:spacing w:after="120"/>
      </w:pPr>
      <w:r>
        <w:rPr>
          <w:b/>
          <w:bCs/>
        </w:rPr>
        <w:t xml:space="preserve">3) La Parcelle (le terrain). </w:t>
      </w:r>
      <w:r>
        <w:t xml:space="preserve">Commune (obligatoire), Préfecture, Quartier, Lot, Superficie (m²), et les numéros officiels : N° de levé, N° de réquisition, N° de Titre Foncier, Attestation coutumière, Plan parcellaire visé. Les champs inconnus peuvent rester vides et être complétés plus tard.</w:t>
      </w:r>
    </w:p>
    <w:p>
      <w:pPr>
        <w:spacing w:after="120"/>
      </w:pPr>
      <w:r>
        <w:rPr>
          <w:b/>
          <w:bCs/>
        </w:rPr>
        <w:t xml:space="preserve">4) Les Acteurs (les personnes). </w:t>
      </w:r>
      <w:r>
        <w:t xml:space="preserve">Ajoute autant de personnes que nécessaire (« Ajouter un acteur »). Pour chacune : son rôle (Propriétaire, Cédant, Acheteur, Donateur, Héritier, Notaire, Géomètre…), son nom, son contact et son NIF. Au moins une personne avec un nom est requise.</w:t>
      </w:r>
    </w:p>
    <w:p>
      <w:pPr>
        <w:spacing w:after="120"/>
      </w:pPr>
      <w:r>
        <w:rPr>
          <w:b/>
          <w:bCs/>
        </w:rPr>
        <w:t xml:space="preserve">5) Notes</w:t>
      </w:r>
      <w:r>
        <w:t xml:space="preserve">, puis </w:t>
      </w:r>
      <w:r>
        <w:rPr>
          <w:b/>
          <w:bCs/>
        </w:rPr>
        <w:t xml:space="preserve">« Enregistrer »</w:t>
      </w:r>
      <w:r>
        <w:t xml:space="preserve">. Le dossier reçoit un numéro (ex. FON-0001).</w:t>
      </w:r>
    </w:p>
    <w:p>
      <w:pPr>
        <w:pStyle w:val="Heading3"/>
      </w:pPr>
      <w:r>
        <w:t xml:space="preserve">B) Suivre un dossier (l’œil 👁️)</w:t>
      </w:r>
    </w:p>
    <w:p>
      <w:pPr>
        <w:spacing w:after="120"/>
      </w:pPr>
      <w:r>
        <w:t xml:space="preserve">Dans le tableau, clique sur l’œil à droite d’un dossier pour ouvrir son détail. C’est là qu’on fait le suivi au jour le jour.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haut : l’état du dossier (badge de couleur) et le pourcentage d’avancement, qui monte tout seul quand on valide des étapes.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Acteurs : la liste des personnes.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Appréciation (si vente) : 3 boutons rapides — Approuver, Sous réserve, Annuler la mission (Annuler fait passer le dossier en « Rejeté 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Étapes administratives : la liste des étapes dans le bon ordre. Pour chacune on règle le statut (En attente → En cours → Validé, ou Rejeté), les dates, le montant payé, le responsable et une note. On voit aussi l’intervenant (Géomètre, OTR, Notaire…).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Règle importante : on ne peut pas valider une étape tant que la précédente n’est pas validée (comme des marches d’escalier).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payé : la plateforme additionne tous les montants des étapes.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Pièces jointes : téléverse des PDF ou des photos (CNI, titre, plan, acte de vente…), étiquette-les, puis revois-les ou supprime-les. Photos compressées automatiquement, PDF jusqu’à 4 Mo.</w:t>
      </w:r>
    </w:p>
    <w:p>
      <w:pPr>
        <w:pStyle w:val="Heading3"/>
      </w:pPr>
      <w:r>
        <w:t xml:space="preserve">C) Créer son propre type de dossier</w:t>
      </w:r>
    </w:p>
    <w:p>
      <w:pPr>
        <w:spacing w:after="120"/>
      </w:pPr>
      <w:r>
        <w:t xml:space="preserve">Bouton « Ajouter un type » : donne un nom et choisis un modèle d’étapes existant à réutiliser. Pratique pour une procédure spéciale.</w:t>
      </w:r>
    </w:p>
    <w:p>
      <w:pPr>
        <w:pStyle w:val="Heading2"/>
      </w:pPr>
      <w:r>
        <w:t xml:space="preserve">Le parcours d’un titre foncier (Togo)</w:t>
      </w:r>
    </w:p>
    <w:p>
      <w:pPr>
        <w:spacing w:after="120"/>
      </w:pPr>
      <w:r>
        <w:t xml:space="preserve">Pour le type « Immatriculation », voici l’ordre des étapes proposé automatiquement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N°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Intervenant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Levé topographique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Géomètre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Avis du Guichet Foncier Unique (vérif. litiges/charges)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GUF / OTR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Acte notarié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Publication au Journal Officiel (opposition 3 mois)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Conservation foncière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Bornage contradictoire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Géomètre assermenté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Traitement du dossier à l’OTR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Frais de valeur vénale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Titre foncier obtenu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Conservation foncière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Mutation, donation, héritage, morcellement et lotissement ont chacun leur propre suite d’étapes, générée automatiquement selon le type choisi.</w:t>
      </w:r>
    </w:p>
    <w:p>
      <w:pPr>
        <w:pStyle w:val="Heading2"/>
      </w:pPr>
      <w:r>
        <w:t xml:space="preserve">Onglet « Dashboard 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 cartes de chiffres (total, en cours, titres obtenus, morcellements). On clique pour voir la liste correspondante.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dossiers par type et les dossiers récents (avec leur avancement et, pour les ventes, le verdict d’appréciation).</w:t>
      </w:r>
    </w:p>
    <w:p>
      <w:pPr>
        <w:pStyle w:val="Heading2"/>
      </w:pPr>
      <w:r>
        <w:t xml:space="preserve">Onglet « Journal »</w:t>
      </w:r>
    </w:p>
    <w:p>
      <w:pPr>
        <w:spacing w:after="120"/>
      </w:pPr>
      <w:r>
        <w:t xml:space="preserve">Le cahier qui note tout automatiquement : créations, modifications, étapes validées, pièces ajoutées, verdicts… On peut filtrer par période ou par personne, et exporter en Excel.</w:t>
      </w:r>
    </w:p>
    <w:p>
      <w:pPr>
        <w:pStyle w:val="Heading2"/>
      </w:pPr>
      <w:r>
        <w:t xml:space="preserve">Onglet « Paramètres 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Exporter en Excel tout le portefeuille de terrains.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Voir des statistiques rapides par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Réinitialiser les dossiers — réservé à l’administrateur, efface tout, à utiliser avec grande prudence.</w:t>
      </w:r>
    </w:p>
    <w:p>
      <w:pPr>
        <w:shd w:fill="E8F5E9" w:val="clear"/>
        <w:spacing w:before="160"/>
      </w:pPr>
      <w:r>
        <w:rPr>
          <w:b/>
          <w:bCs/>
          <w:color w:val="2E7D32"/>
        </w:rPr>
        <w:t xml:space="preserve">En résumé : pour chaque terrain, on ouvre un dossier, on met les personnes + le terrain + les papiers, et on avance étape par étape jusqu’au titre foncier — en gardant la trace des coûts, des documents et de la décision d’approbation pour les ventes.</w:t>
      </w:r>
    </w:p>
    <w:p>
      <w:r>
        <w:br w:type="page"/>
      </w:r>
    </w:p>
    <w:p>
      <w:pPr>
        <w:pStyle w:val="Heading1"/>
      </w:pPr>
      <w:r>
        <w:t xml:space="preserve">Annexe — Bon à savoir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Statuts d’une étape : En attente (gris), En cours (orange), Validé (vert), Rejeté (rouge).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Pièces jointes : conservées dans la base. Les photos sont compressées ; un PDF doit faire moins de 4 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 est tracé dans le Journal : on sait toujours qui a fait quoi et quand.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 TERMITIÈRE — Guide d’utilisation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6D28D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— Briqueterie &amp; Foncier</dc:title>
  <dc:creator>La Termitière</dc:creator>
  <cp:lastModifiedBy>Un-named</cp:lastModifiedBy>
  <cp:revision>1</cp:revision>
  <dcterms:created xsi:type="dcterms:W3CDTF">2026-06-28T08:03:15.087Z</dcterms:created>
  <dcterms:modified xsi:type="dcterms:W3CDTF">2026-06-28T08:03:15.103Z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