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469" w:rsidRDefault="00DA6CE9">
      <w:r>
        <w:rPr>
          <w:rFonts w:ascii="宋体" w:eastAsia="宋体" w:hAnsi="宋体" w:cs="华文楷体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-1133475</wp:posOffset>
            </wp:positionH>
            <wp:positionV relativeFrom="paragraph">
              <wp:posOffset>-898525</wp:posOffset>
            </wp:positionV>
            <wp:extent cx="7762875" cy="10985500"/>
            <wp:effectExtent l="0" t="0" r="0" b="635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98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7469" w:rsidRDefault="00047469"/>
    <w:p w:rsidR="00047469" w:rsidRDefault="00DA6CE9">
      <w:pPr>
        <w:widowControl/>
        <w:jc w:val="left"/>
      </w:pPr>
      <w:r>
        <w:rPr>
          <w:rFonts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1144270</wp:posOffset>
                </wp:positionV>
                <wp:extent cx="4707255" cy="137985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255" cy="13800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6078B" w:rsidRDefault="00412564">
                            <w:pPr>
                              <w:tabs>
                                <w:tab w:val="left" w:pos="3570"/>
                              </w:tabs>
                              <w:jc w:val="center"/>
                              <w:rPr>
                                <w:rFonts w:ascii="黑体" w:eastAsia="黑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72"/>
                                <w:szCs w:val="72"/>
                              </w:rPr>
                              <w:t>超市</w:t>
                            </w:r>
                            <w:r w:rsidR="0046078B">
                              <w:rPr>
                                <w:rFonts w:ascii="黑体" w:eastAsia="黑体" w:hint="eastAsia"/>
                                <w:sz w:val="72"/>
                                <w:szCs w:val="72"/>
                              </w:rPr>
                              <w:t>智慧控电</w:t>
                            </w:r>
                          </w:p>
                          <w:p w:rsidR="00047469" w:rsidRDefault="00DA6CE9">
                            <w:pPr>
                              <w:tabs>
                                <w:tab w:val="left" w:pos="3570"/>
                              </w:tabs>
                              <w:jc w:val="center"/>
                              <w:rPr>
                                <w:rFonts w:ascii="黑体" w:eastAsia="黑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72"/>
                                <w:szCs w:val="72"/>
                              </w:rPr>
                              <w:t>解决方案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49.95pt;margin-top:90.1pt;width:370.65pt;height:10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" filled="f" stroked="f">
                <v:textbox>
                  <w:txbxContent>
                    <w:p w:rsidR="0046078B" w:rsidRDefault="00412564">
                      <w:pPr>
                        <w:tabs>
                          <w:tab w:val="left" w:pos="3570"/>
                        </w:tabs>
                        <w:jc w:val="center"/>
                        <w:rPr>
                          <w:rFonts w:ascii="黑体" w:eastAsia="黑体" w:hint="eastAsia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int="eastAsia"/>
                          <w:sz w:val="72"/>
                          <w:szCs w:val="72"/>
                        </w:rPr>
                        <w:t>超市</w:t>
                      </w:r>
                      <w:r w:rsidR="0046078B">
                        <w:rPr>
                          <w:rFonts w:ascii="黑体" w:eastAsia="黑体" w:hint="eastAsia"/>
                          <w:sz w:val="72"/>
                          <w:szCs w:val="72"/>
                        </w:rPr>
                        <w:t>智慧控电</w:t>
                      </w:r>
                    </w:p>
                    <w:p w:rsidR="00047469" w:rsidRDefault="00DA6CE9">
                      <w:pPr>
                        <w:tabs>
                          <w:tab w:val="left" w:pos="3570"/>
                        </w:tabs>
                        <w:jc w:val="center"/>
                        <w:rPr>
                          <w:rFonts w:ascii="黑体" w:eastAsia="黑体"/>
                          <w:sz w:val="72"/>
                          <w:szCs w:val="72"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="黑体" w:eastAsia="黑体" w:hint="eastAsia"/>
                          <w:sz w:val="72"/>
                          <w:szCs w:val="72"/>
                        </w:rPr>
                        <w:t>解决方案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524520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469" w:rsidRDefault="00DA6CE9" w:rsidP="00164AB5">
          <w:pPr>
            <w:pStyle w:val="TOC1"/>
            <w:spacing w:line="596" w:lineRule="exact"/>
            <w:jc w:val="center"/>
            <w:rPr>
              <w:rFonts w:ascii="宋体" w:eastAsia="宋体" w:hAnsi="宋体"/>
              <w:b/>
              <w:bCs/>
            </w:rPr>
          </w:pPr>
          <w:r>
            <w:rPr>
              <w:rFonts w:ascii="宋体" w:eastAsia="宋体" w:hAnsi="宋体"/>
              <w:b/>
              <w:bCs/>
              <w:lang w:val="zh-CN"/>
            </w:rPr>
            <w:t>目录</w:t>
          </w:r>
        </w:p>
        <w:p w:rsidR="00164AB5" w:rsidRDefault="00DA6CE9" w:rsidP="00164AB5">
          <w:pPr>
            <w:pStyle w:val="10"/>
            <w:tabs>
              <w:tab w:val="left" w:pos="840"/>
              <w:tab w:val="right" w:leader="dot" w:pos="8296"/>
            </w:tabs>
            <w:spacing w:line="596" w:lineRule="exact"/>
            <w:rPr>
              <w:noProof/>
              <w14:ligatures w14:val="none"/>
            </w:rPr>
          </w:pPr>
          <w:r>
            <w:rPr>
              <w:rFonts w:ascii="宋体" w:eastAsia="宋体" w:hAnsi="宋体"/>
              <w:sz w:val="24"/>
              <w:szCs w:val="24"/>
            </w:rPr>
            <w:fldChar w:fldCharType="begin"/>
          </w:r>
          <w:r>
            <w:rPr>
              <w:rFonts w:ascii="宋体" w:eastAsia="宋体" w:hAnsi="宋体"/>
              <w:sz w:val="24"/>
              <w:szCs w:val="24"/>
            </w:rPr>
            <w:instrText xml:space="preserve"> TOC \o "1-3" \h \z \u </w:instrText>
          </w:r>
          <w:r>
            <w:rPr>
              <w:rFonts w:ascii="宋体" w:eastAsia="宋体" w:hAnsi="宋体"/>
              <w:sz w:val="24"/>
              <w:szCs w:val="24"/>
            </w:rPr>
            <w:fldChar w:fldCharType="separate"/>
          </w:r>
          <w:hyperlink w:anchor="_Toc155944390" w:history="1">
            <w:r w:rsidR="00164AB5"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(一)</w:t>
            </w:r>
            <w:r w:rsidR="00164AB5">
              <w:rPr>
                <w:noProof/>
                <w14:ligatures w14:val="none"/>
              </w:rPr>
              <w:tab/>
            </w:r>
            <w:r w:rsidR="00164AB5"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项目背景</w:t>
            </w:r>
            <w:r w:rsidR="00164AB5">
              <w:rPr>
                <w:noProof/>
                <w:webHidden/>
              </w:rPr>
              <w:tab/>
            </w:r>
            <w:r w:rsidR="00164AB5">
              <w:rPr>
                <w:noProof/>
                <w:webHidden/>
              </w:rPr>
              <w:fldChar w:fldCharType="begin"/>
            </w:r>
            <w:r w:rsidR="00164AB5">
              <w:rPr>
                <w:noProof/>
                <w:webHidden/>
              </w:rPr>
              <w:instrText xml:space="preserve"> PAGEREF _Toc155944390 \h </w:instrText>
            </w:r>
            <w:r w:rsidR="00164AB5">
              <w:rPr>
                <w:noProof/>
                <w:webHidden/>
              </w:rPr>
            </w:r>
            <w:r w:rsidR="00164AB5">
              <w:rPr>
                <w:noProof/>
                <w:webHidden/>
              </w:rPr>
              <w:fldChar w:fldCharType="separate"/>
            </w:r>
            <w:r w:rsidR="00164AB5">
              <w:rPr>
                <w:noProof/>
                <w:webHidden/>
              </w:rPr>
              <w:t>3</w:t>
            </w:r>
            <w:r w:rsidR="00164AB5">
              <w:rPr>
                <w:noProof/>
                <w:webHidden/>
              </w:rPr>
              <w:fldChar w:fldCharType="end"/>
            </w:r>
          </w:hyperlink>
        </w:p>
        <w:p w:rsidR="00164AB5" w:rsidRDefault="00164AB5" w:rsidP="00164AB5">
          <w:pPr>
            <w:pStyle w:val="10"/>
            <w:tabs>
              <w:tab w:val="left" w:pos="840"/>
              <w:tab w:val="right" w:leader="dot" w:pos="8296"/>
            </w:tabs>
            <w:spacing w:line="596" w:lineRule="exact"/>
            <w:rPr>
              <w:noProof/>
              <w14:ligatures w14:val="none"/>
            </w:rPr>
          </w:pPr>
          <w:hyperlink w:anchor="_Toc155944391" w:history="1"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(二)</w:t>
            </w:r>
            <w:r>
              <w:rPr>
                <w:noProof/>
                <w14:ligatures w14:val="none"/>
              </w:rPr>
              <w:tab/>
            </w:r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建设需求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AB5" w:rsidRDefault="00164AB5" w:rsidP="00164AB5">
          <w:pPr>
            <w:pStyle w:val="10"/>
            <w:tabs>
              <w:tab w:val="left" w:pos="840"/>
              <w:tab w:val="right" w:leader="dot" w:pos="8296"/>
            </w:tabs>
            <w:spacing w:line="596" w:lineRule="exact"/>
            <w:rPr>
              <w:noProof/>
              <w14:ligatures w14:val="none"/>
            </w:rPr>
          </w:pPr>
          <w:hyperlink w:anchor="_Toc155944392" w:history="1"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(三)</w:t>
            </w:r>
            <w:r>
              <w:rPr>
                <w:noProof/>
                <w14:ligatures w14:val="none"/>
              </w:rPr>
              <w:tab/>
            </w:r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AB5" w:rsidRDefault="00164AB5" w:rsidP="00164AB5">
          <w:pPr>
            <w:pStyle w:val="2"/>
            <w:tabs>
              <w:tab w:val="left" w:pos="1260"/>
              <w:tab w:val="right" w:leader="dot" w:pos="8296"/>
            </w:tabs>
            <w:spacing w:line="596" w:lineRule="exact"/>
            <w:rPr>
              <w:noProof/>
              <w14:ligatures w14:val="none"/>
            </w:rPr>
          </w:pPr>
          <w:hyperlink w:anchor="_Toc155944393" w:history="1">
            <w:r w:rsidRPr="00EC5B50">
              <w:rPr>
                <w:rStyle w:val="a7"/>
                <w:rFonts w:ascii="宋体" w:eastAsia="宋体" w:hAnsi="宋体"/>
                <w:b/>
                <w:bCs/>
                <w:noProof/>
              </w:rPr>
              <w:t>3.1.</w:t>
            </w:r>
            <w:r>
              <w:rPr>
                <w:noProof/>
                <w14:ligatures w14:val="none"/>
              </w:rPr>
              <w:tab/>
            </w:r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AB5" w:rsidRDefault="00164AB5" w:rsidP="00164AB5">
          <w:pPr>
            <w:pStyle w:val="2"/>
            <w:tabs>
              <w:tab w:val="left" w:pos="1260"/>
              <w:tab w:val="right" w:leader="dot" w:pos="8296"/>
            </w:tabs>
            <w:spacing w:line="596" w:lineRule="exact"/>
            <w:rPr>
              <w:noProof/>
              <w14:ligatures w14:val="none"/>
            </w:rPr>
          </w:pPr>
          <w:hyperlink w:anchor="_Toc155944394" w:history="1">
            <w:r w:rsidRPr="00EC5B50">
              <w:rPr>
                <w:rStyle w:val="a7"/>
                <w:rFonts w:ascii="宋体" w:eastAsia="宋体" w:hAnsi="宋体"/>
                <w:b/>
                <w:bCs/>
                <w:noProof/>
              </w:rPr>
              <w:t>3.2.</w:t>
            </w:r>
            <w:r>
              <w:rPr>
                <w:noProof/>
                <w14:ligatures w14:val="none"/>
              </w:rPr>
              <w:tab/>
            </w:r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建设内容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AB5" w:rsidRDefault="00164AB5" w:rsidP="00164AB5">
          <w:pPr>
            <w:pStyle w:val="10"/>
            <w:tabs>
              <w:tab w:val="left" w:pos="840"/>
              <w:tab w:val="right" w:leader="dot" w:pos="8296"/>
            </w:tabs>
            <w:spacing w:line="596" w:lineRule="exact"/>
            <w:rPr>
              <w:noProof/>
              <w14:ligatures w14:val="none"/>
            </w:rPr>
          </w:pPr>
          <w:hyperlink w:anchor="_Toc155944395" w:history="1"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(四)</w:t>
            </w:r>
            <w:r>
              <w:rPr>
                <w:noProof/>
                <w14:ligatures w14:val="none"/>
              </w:rPr>
              <w:tab/>
            </w:r>
            <w:r w:rsidRPr="00EC5B50">
              <w:rPr>
                <w:rStyle w:val="a7"/>
                <w:rFonts w:ascii="宋体" w:eastAsia="宋体" w:hAnsi="宋体" w:hint="eastAsia"/>
                <w:b/>
                <w:bCs/>
                <w:noProof/>
              </w:rPr>
              <w:t>服务清单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7469" w:rsidRDefault="00DA6CE9" w:rsidP="00164AB5">
          <w:pPr>
            <w:spacing w:line="596" w:lineRule="exact"/>
          </w:pPr>
          <w:r>
            <w:rPr>
              <w:rFonts w:ascii="宋体" w:eastAsia="宋体" w:hAnsi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047469" w:rsidRDefault="00047469">
      <w:pPr>
        <w:spacing w:line="596" w:lineRule="exact"/>
        <w:rPr>
          <w:rFonts w:ascii="宋体" w:eastAsia="宋体" w:hAnsi="宋体"/>
          <w:sz w:val="24"/>
          <w:szCs w:val="24"/>
        </w:rPr>
      </w:pPr>
    </w:p>
    <w:p w:rsidR="00047469" w:rsidRDefault="00047469">
      <w:pPr>
        <w:spacing w:line="596" w:lineRule="exact"/>
        <w:rPr>
          <w:rFonts w:ascii="宋体" w:eastAsia="宋体" w:hAnsi="宋体"/>
          <w:sz w:val="24"/>
          <w:szCs w:val="24"/>
        </w:rPr>
      </w:pPr>
    </w:p>
    <w:p w:rsidR="00047469" w:rsidRDefault="00DA6CE9">
      <w:pPr>
        <w:widowControl/>
        <w:jc w:val="left"/>
        <w:rPr>
          <w:rFonts w:ascii="宋体" w:eastAsia="宋体" w:hAnsi="宋体"/>
          <w:sz w:val="24"/>
          <w:szCs w:val="24"/>
        </w:rPr>
      </w:pPr>
      <w:bookmarkStart w:id="0" w:name="_GoBack"/>
      <w:r>
        <w:rPr>
          <w:rFonts w:ascii="宋体" w:eastAsia="宋体" w:hAnsi="宋体"/>
          <w:sz w:val="24"/>
          <w:szCs w:val="24"/>
        </w:rPr>
        <w:br w:type="page"/>
      </w:r>
    </w:p>
    <w:p w:rsidR="00047469" w:rsidRDefault="00DA6CE9">
      <w:pPr>
        <w:pStyle w:val="a8"/>
        <w:numPr>
          <w:ilvl w:val="0"/>
          <w:numId w:val="1"/>
        </w:numPr>
        <w:spacing w:beforeLines="50" w:before="156" w:afterLines="50" w:after="156" w:line="596" w:lineRule="exact"/>
        <w:ind w:left="442" w:firstLineChars="0" w:hanging="442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1" w:name="_Toc155944390"/>
      <w:bookmarkEnd w:id="0"/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项目背景</w:t>
      </w:r>
      <w:bookmarkEnd w:id="1"/>
    </w:p>
    <w:p w:rsidR="00047469" w:rsidRDefault="00412564">
      <w:p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根据客户布局规划，结合客户需求，主要针对中小型超市内照明系统进行集中管控，节能降耗；搭配前端用电监测，24小时设备用电安全监控，通过各</w:t>
      </w:r>
      <w:proofErr w:type="gramStart"/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线路电</w:t>
      </w:r>
      <w:proofErr w:type="gramEnd"/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压差分析，了解各线路的线损程度，精确排查线路隐患位置；仓储区域安全管理，防火防灾；员工远程智能控制，</w:t>
      </w:r>
      <w:r w:rsidR="00C303DE"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通过电信自有应用平台实现</w:t>
      </w:r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自动存储实时数据、报警记录和故障事件</w:t>
      </w:r>
      <w:r w:rsidR="00C303DE"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，</w:t>
      </w:r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支持导出各类数据报表</w:t>
      </w:r>
      <w:r w:rsidR="00C303DE"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用于</w:t>
      </w:r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用电</w:t>
      </w:r>
      <w:r w:rsidR="00C303DE"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及安全</w:t>
      </w:r>
      <w:r>
        <w:rPr>
          <w:rFonts w:ascii="宋体" w:eastAsia="宋体" w:hAnsi="宋体" w:hint="eastAsia"/>
          <w:color w:val="333333"/>
          <w:sz w:val="24"/>
          <w:szCs w:val="21"/>
          <w:shd w:val="clear" w:color="auto" w:fill="FFFFFF"/>
        </w:rPr>
        <w:t>分析排查。</w:t>
      </w:r>
    </w:p>
    <w:p w:rsidR="00047469" w:rsidRDefault="00DA6CE9">
      <w:pPr>
        <w:pStyle w:val="a8"/>
        <w:numPr>
          <w:ilvl w:val="0"/>
          <w:numId w:val="1"/>
        </w:numPr>
        <w:spacing w:beforeLines="50" w:before="156" w:afterLines="50" w:after="156" w:line="596" w:lineRule="exact"/>
        <w:ind w:left="442" w:firstLineChars="0" w:hanging="442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2" w:name="_Toc155944391"/>
      <w:r>
        <w:rPr>
          <w:rFonts w:ascii="宋体" w:eastAsia="宋体" w:hAnsi="宋体" w:hint="eastAsia"/>
          <w:b/>
          <w:bCs/>
          <w:sz w:val="30"/>
          <w:szCs w:val="30"/>
        </w:rPr>
        <w:t>建设需求</w:t>
      </w:r>
      <w:bookmarkEnd w:id="2"/>
    </w:p>
    <w:p w:rsidR="00E967BE" w:rsidRPr="00E967BE" w:rsidRDefault="00E967BE" w:rsidP="00E967BE">
      <w:p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967BE">
        <w:rPr>
          <w:rFonts w:ascii="宋体" w:eastAsia="宋体" w:hAnsi="宋体" w:hint="eastAsia"/>
          <w:sz w:val="24"/>
          <w:szCs w:val="24"/>
        </w:rPr>
        <w:t>本方案的总体目标是设计符合中</w:t>
      </w:r>
      <w:r>
        <w:rPr>
          <w:rFonts w:ascii="宋体" w:eastAsia="宋体" w:hAnsi="宋体" w:hint="eastAsia"/>
          <w:sz w:val="24"/>
          <w:szCs w:val="24"/>
        </w:rPr>
        <w:t>小型超市的整体用电建设体系，实现安全而便捷的用电系统，提升用电及仓储</w:t>
      </w:r>
      <w:r w:rsidRPr="00E967BE">
        <w:rPr>
          <w:rFonts w:ascii="宋体" w:eastAsia="宋体" w:hAnsi="宋体" w:hint="eastAsia"/>
          <w:sz w:val="24"/>
          <w:szCs w:val="24"/>
        </w:rPr>
        <w:t>的安全性，同时在一定程度上减少用电损耗，达到节能减排的效果。</w:t>
      </w:r>
    </w:p>
    <w:p w:rsidR="00E967BE" w:rsidRPr="00E967BE" w:rsidRDefault="00E967BE" w:rsidP="00E967BE">
      <w:p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E967BE">
        <w:rPr>
          <w:rFonts w:ascii="宋体" w:eastAsia="宋体" w:hAnsi="宋体" w:hint="eastAsia"/>
          <w:sz w:val="24"/>
          <w:szCs w:val="24"/>
        </w:rPr>
        <w:t>本方案适用超市面积：</w:t>
      </w:r>
      <w:r>
        <w:rPr>
          <w:rFonts w:ascii="宋体" w:eastAsia="宋体" w:hAnsi="宋体" w:hint="eastAsia"/>
          <w:sz w:val="24"/>
          <w:szCs w:val="24"/>
        </w:rPr>
        <w:t>500</w:t>
      </w:r>
      <w:r w:rsidR="0021470A">
        <w:rPr>
          <w:rFonts w:ascii="宋体" w:eastAsia="宋体" w:hAnsi="宋体" w:hint="eastAsia"/>
          <w:sz w:val="24"/>
          <w:szCs w:val="24"/>
        </w:rPr>
        <w:t>-1000</w:t>
      </w:r>
      <w:r w:rsidRPr="00E967BE">
        <w:rPr>
          <w:rFonts w:ascii="宋体" w:eastAsia="宋体" w:hAnsi="宋体"/>
          <w:sz w:val="24"/>
          <w:szCs w:val="24"/>
        </w:rPr>
        <w:t>m²</w:t>
      </w:r>
      <w:r>
        <w:rPr>
          <w:rFonts w:ascii="宋体" w:eastAsia="宋体" w:hAnsi="宋体"/>
          <w:sz w:val="24"/>
          <w:szCs w:val="24"/>
        </w:rPr>
        <w:t>左右</w:t>
      </w:r>
    </w:p>
    <w:p w:rsidR="00047469" w:rsidRDefault="00DA6CE9">
      <w:p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具体建设需求内容包括：</w:t>
      </w:r>
    </w:p>
    <w:p w:rsidR="00047469" w:rsidRDefault="00AB2C2B">
      <w:pPr>
        <w:numPr>
          <w:ilvl w:val="0"/>
          <w:numId w:val="2"/>
        </w:num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 w:rsidR="00E967BE">
        <w:rPr>
          <w:rFonts w:ascii="宋体" w:eastAsia="宋体" w:hAnsi="宋体" w:hint="eastAsia"/>
          <w:sz w:val="24"/>
          <w:szCs w:val="24"/>
        </w:rPr>
        <w:t>超市</w:t>
      </w:r>
      <w:r w:rsidR="00DA6CE9">
        <w:rPr>
          <w:rFonts w:ascii="宋体" w:eastAsia="宋体" w:hAnsi="宋体" w:hint="eastAsia"/>
          <w:sz w:val="24"/>
          <w:szCs w:val="24"/>
        </w:rPr>
        <w:t>配电柜</w:t>
      </w:r>
      <w:r>
        <w:rPr>
          <w:rFonts w:ascii="宋体" w:eastAsia="宋体" w:hAnsi="宋体" w:hint="eastAsia"/>
          <w:sz w:val="24"/>
          <w:szCs w:val="24"/>
        </w:rPr>
        <w:t>安装电气火灾安全监测装置进行</w:t>
      </w:r>
      <w:r w:rsidR="00DA6CE9">
        <w:rPr>
          <w:rFonts w:ascii="宋体" w:eastAsia="宋体" w:hAnsi="宋体" w:hint="eastAsia"/>
          <w:sz w:val="24"/>
          <w:szCs w:val="24"/>
        </w:rPr>
        <w:t>用电监测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047469" w:rsidRDefault="00AB2C2B" w:rsidP="00AB2C2B">
      <w:pPr>
        <w:numPr>
          <w:ilvl w:val="0"/>
          <w:numId w:val="2"/>
        </w:numPr>
        <w:spacing w:line="596" w:lineRule="exact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在不影响当前线路的电路保护功能下、</w:t>
      </w:r>
      <w:r w:rsidR="00DA6CE9">
        <w:rPr>
          <w:rFonts w:ascii="宋体" w:eastAsia="宋体" w:hAnsi="宋体" w:hint="eastAsia"/>
          <w:sz w:val="24"/>
          <w:szCs w:val="24"/>
        </w:rPr>
        <w:t>对线路保护进行安全设置、</w:t>
      </w:r>
      <w:r w:rsidRPr="00AB2C2B">
        <w:rPr>
          <w:rFonts w:ascii="宋体" w:eastAsia="宋体" w:hAnsi="宋体" w:hint="eastAsia"/>
          <w:sz w:val="24"/>
          <w:szCs w:val="24"/>
        </w:rPr>
        <w:t>实现远程的负载通断电控制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047469" w:rsidRDefault="00E967BE">
      <w:pPr>
        <w:numPr>
          <w:ilvl w:val="0"/>
          <w:numId w:val="2"/>
        </w:num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实时监测各区域用电功率情况，具备自动断电保护，</w:t>
      </w:r>
      <w:r w:rsidR="00DA6CE9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各设备</w:t>
      </w:r>
      <w:r w:rsidR="00DA6CE9">
        <w:rPr>
          <w:rFonts w:ascii="宋体" w:eastAsia="宋体" w:hAnsi="宋体" w:hint="eastAsia"/>
          <w:sz w:val="24"/>
          <w:szCs w:val="24"/>
        </w:rPr>
        <w:t>用电行为</w:t>
      </w:r>
      <w:r w:rsidR="00AB2C2B">
        <w:rPr>
          <w:rFonts w:ascii="宋体" w:eastAsia="宋体" w:hAnsi="宋体" w:hint="eastAsia"/>
          <w:sz w:val="24"/>
          <w:szCs w:val="24"/>
        </w:rPr>
        <w:t>进行</w:t>
      </w:r>
      <w:r w:rsidR="00DA6CE9">
        <w:rPr>
          <w:rFonts w:ascii="宋体" w:eastAsia="宋体" w:hAnsi="宋体" w:hint="eastAsia"/>
          <w:sz w:val="24"/>
          <w:szCs w:val="24"/>
        </w:rPr>
        <w:t>运行状态</w:t>
      </w:r>
      <w:r w:rsidR="00AB2C2B">
        <w:rPr>
          <w:rFonts w:ascii="宋体" w:eastAsia="宋体" w:hAnsi="宋体" w:hint="eastAsia"/>
          <w:sz w:val="24"/>
          <w:szCs w:val="24"/>
        </w:rPr>
        <w:t>读取监测</w:t>
      </w:r>
      <w:r w:rsidR="00DA6CE9">
        <w:rPr>
          <w:rFonts w:ascii="宋体" w:eastAsia="宋体" w:hAnsi="宋体" w:hint="eastAsia"/>
          <w:sz w:val="24"/>
          <w:szCs w:val="24"/>
        </w:rPr>
        <w:t>及远程</w:t>
      </w:r>
      <w:r>
        <w:rPr>
          <w:rFonts w:ascii="宋体" w:eastAsia="宋体" w:hAnsi="宋体" w:hint="eastAsia"/>
          <w:sz w:val="24"/>
          <w:szCs w:val="24"/>
        </w:rPr>
        <w:t>智能</w:t>
      </w:r>
      <w:r w:rsidR="00DA6CE9">
        <w:rPr>
          <w:rFonts w:ascii="宋体" w:eastAsia="宋体" w:hAnsi="宋体" w:hint="eastAsia"/>
          <w:sz w:val="24"/>
          <w:szCs w:val="24"/>
        </w:rPr>
        <w:t>控制</w:t>
      </w:r>
      <w:r w:rsidR="00AB2C2B">
        <w:rPr>
          <w:rFonts w:ascii="宋体" w:eastAsia="宋体" w:hAnsi="宋体" w:hint="eastAsia"/>
          <w:sz w:val="24"/>
          <w:szCs w:val="24"/>
        </w:rPr>
        <w:t>。</w:t>
      </w:r>
    </w:p>
    <w:p w:rsidR="00E967BE" w:rsidRDefault="00E967BE" w:rsidP="00E967BE">
      <w:pPr>
        <w:spacing w:line="596" w:lineRule="exact"/>
        <w:ind w:left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4、对仓储、办公等重要区域进行</w:t>
      </w:r>
      <w:r w:rsidR="001129A6">
        <w:rPr>
          <w:rFonts w:ascii="宋体" w:eastAsia="宋体" w:hAnsi="宋体" w:hint="eastAsia"/>
          <w:sz w:val="24"/>
          <w:szCs w:val="24"/>
        </w:rPr>
        <w:t>出入管控和</w:t>
      </w:r>
      <w:r>
        <w:rPr>
          <w:rFonts w:ascii="宋体" w:eastAsia="宋体" w:hAnsi="宋体" w:hint="eastAsia"/>
          <w:sz w:val="24"/>
          <w:szCs w:val="24"/>
        </w:rPr>
        <w:t>安全</w:t>
      </w:r>
      <w:r w:rsidR="001129A6">
        <w:rPr>
          <w:rFonts w:ascii="宋体" w:eastAsia="宋体" w:hAnsi="宋体" w:hint="eastAsia"/>
          <w:sz w:val="24"/>
          <w:szCs w:val="24"/>
        </w:rPr>
        <w:t>监控</w:t>
      </w:r>
    </w:p>
    <w:p w:rsidR="00047469" w:rsidRDefault="001129A6">
      <w:p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DA6CE9">
        <w:rPr>
          <w:rFonts w:ascii="宋体" w:eastAsia="宋体" w:hAnsi="宋体" w:hint="eastAsia"/>
          <w:sz w:val="24"/>
          <w:szCs w:val="24"/>
        </w:rPr>
        <w:t>、</w:t>
      </w:r>
      <w:r w:rsidR="00AB2C2B">
        <w:rPr>
          <w:rFonts w:ascii="宋体" w:eastAsia="宋体" w:hAnsi="宋体" w:hint="eastAsia"/>
          <w:sz w:val="24"/>
          <w:szCs w:val="24"/>
        </w:rPr>
        <w:t>提供web端、移动端、中控屏</w:t>
      </w:r>
      <w:proofErr w:type="gramStart"/>
      <w:r w:rsidR="00E967BE">
        <w:rPr>
          <w:rFonts w:ascii="宋体" w:eastAsia="宋体" w:hAnsi="宋体" w:hint="eastAsia"/>
          <w:sz w:val="24"/>
          <w:szCs w:val="24"/>
        </w:rPr>
        <w:t>一屏展示</w:t>
      </w:r>
      <w:proofErr w:type="gramEnd"/>
      <w:r w:rsidR="00AB2C2B">
        <w:rPr>
          <w:rFonts w:ascii="宋体" w:eastAsia="宋体" w:hAnsi="宋体" w:hint="eastAsia"/>
          <w:sz w:val="24"/>
          <w:szCs w:val="24"/>
        </w:rPr>
        <w:t>等多种设备管理及运行状况显示方式，</w:t>
      </w:r>
      <w:r w:rsidR="00DA6CE9">
        <w:rPr>
          <w:rFonts w:ascii="宋体" w:eastAsia="宋体" w:hAnsi="宋体" w:hint="eastAsia"/>
          <w:sz w:val="24"/>
          <w:szCs w:val="24"/>
        </w:rPr>
        <w:t>图形化数据显示用电情况</w:t>
      </w:r>
      <w:r w:rsidR="00AB2C2B">
        <w:rPr>
          <w:rFonts w:ascii="宋体" w:eastAsia="宋体" w:hAnsi="宋体" w:hint="eastAsia"/>
          <w:sz w:val="24"/>
          <w:szCs w:val="24"/>
        </w:rPr>
        <w:t>。</w:t>
      </w:r>
    </w:p>
    <w:p w:rsidR="00047469" w:rsidRDefault="00DA6CE9">
      <w:pPr>
        <w:pStyle w:val="a8"/>
        <w:numPr>
          <w:ilvl w:val="0"/>
          <w:numId w:val="1"/>
        </w:numPr>
        <w:spacing w:beforeLines="50" w:before="156" w:afterLines="50" w:after="156" w:line="596" w:lineRule="exact"/>
        <w:ind w:left="442" w:firstLineChars="0" w:hanging="442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3" w:name="_Toc155944392"/>
      <w:r>
        <w:rPr>
          <w:rFonts w:ascii="宋体" w:eastAsia="宋体" w:hAnsi="宋体" w:hint="eastAsia"/>
          <w:b/>
          <w:bCs/>
          <w:sz w:val="30"/>
          <w:szCs w:val="30"/>
        </w:rPr>
        <w:t>解决方案</w:t>
      </w:r>
      <w:bookmarkEnd w:id="3"/>
    </w:p>
    <w:p w:rsidR="00047469" w:rsidRDefault="00DA6CE9">
      <w:pPr>
        <w:pStyle w:val="a8"/>
        <w:numPr>
          <w:ilvl w:val="1"/>
          <w:numId w:val="3"/>
        </w:numPr>
        <w:spacing w:line="596" w:lineRule="exact"/>
        <w:ind w:left="0" w:firstLineChars="0" w:firstLine="0"/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4" w:name="_Toc155944393"/>
      <w:r>
        <w:rPr>
          <w:rFonts w:ascii="宋体" w:eastAsia="宋体" w:hAnsi="宋体" w:hint="eastAsia"/>
          <w:b/>
          <w:bCs/>
          <w:sz w:val="28"/>
          <w:szCs w:val="28"/>
        </w:rPr>
        <w:t>总体架构</w:t>
      </w:r>
      <w:bookmarkEnd w:id="4"/>
    </w:p>
    <w:p w:rsidR="00047469" w:rsidRPr="001129A6" w:rsidRDefault="00DA6CE9" w:rsidP="001129A6">
      <w:pPr>
        <w:spacing w:line="596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根据前述的需求分析、产品架构设计如下：</w:t>
      </w:r>
    </w:p>
    <w:p w:rsidR="00047469" w:rsidRDefault="00D464B6" w:rsidP="006C282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E4ACBDB" wp14:editId="05302BD0">
            <wp:extent cx="6042445" cy="2849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179" cy="28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69" w:rsidRDefault="00DA6CE9">
      <w:pPr>
        <w:pStyle w:val="a8"/>
        <w:numPr>
          <w:ilvl w:val="1"/>
          <w:numId w:val="3"/>
        </w:numPr>
        <w:spacing w:line="596" w:lineRule="exact"/>
        <w:ind w:left="0" w:firstLineChars="0" w:firstLine="0"/>
        <w:outlineLvl w:val="1"/>
        <w:rPr>
          <w:rFonts w:ascii="宋体" w:eastAsia="宋体" w:hAnsi="宋体"/>
          <w:b/>
          <w:bCs/>
          <w:sz w:val="28"/>
          <w:szCs w:val="28"/>
        </w:rPr>
      </w:pPr>
      <w:bookmarkStart w:id="5" w:name="_Toc155944394"/>
      <w:r>
        <w:rPr>
          <w:rFonts w:ascii="宋体" w:eastAsia="宋体" w:hAnsi="宋体" w:hint="eastAsia"/>
          <w:b/>
          <w:bCs/>
          <w:sz w:val="28"/>
          <w:szCs w:val="28"/>
        </w:rPr>
        <w:t>建设内容</w:t>
      </w:r>
      <w:bookmarkEnd w:id="5"/>
    </w:p>
    <w:p w:rsidR="00047469" w:rsidRDefault="006C2829" w:rsidP="006C2829">
      <w:pPr>
        <w:pStyle w:val="a8"/>
        <w:spacing w:line="596" w:lineRule="exact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电气火灾监测</w:t>
      </w:r>
      <w:r w:rsidR="00DA6CE9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通过组合式电气火灾监控探测器</w:t>
      </w:r>
      <w:r w:rsidR="00DA6CE9">
        <w:rPr>
          <w:rFonts w:ascii="宋体" w:eastAsia="宋体" w:hAnsi="宋体" w:hint="eastAsia"/>
          <w:sz w:val="24"/>
          <w:szCs w:val="24"/>
        </w:rPr>
        <w:t>24h监测相电压、电流、剩余电流、线路温度状态异常等。</w:t>
      </w:r>
    </w:p>
    <w:p w:rsidR="00047469" w:rsidRDefault="00DA6CE9">
      <w:pPr>
        <w:pStyle w:val="a8"/>
        <w:spacing w:line="596" w:lineRule="exact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线路管控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C2829" w:rsidRPr="006C2829">
        <w:rPr>
          <w:rFonts w:ascii="宋体" w:eastAsia="宋体" w:hAnsi="宋体" w:hint="eastAsia"/>
          <w:sz w:val="24"/>
          <w:szCs w:val="24"/>
        </w:rPr>
        <w:t>物联计量</w:t>
      </w:r>
      <w:proofErr w:type="gramEnd"/>
      <w:r w:rsidR="006C2829">
        <w:rPr>
          <w:rFonts w:ascii="宋体" w:eastAsia="宋体" w:hAnsi="宋体" w:hint="eastAsia"/>
          <w:sz w:val="24"/>
          <w:szCs w:val="24"/>
        </w:rPr>
        <w:t>智能导轨</w:t>
      </w:r>
      <w:r w:rsidR="006C2829" w:rsidRPr="006C2829">
        <w:rPr>
          <w:rFonts w:ascii="宋体" w:eastAsia="宋体" w:hAnsi="宋体" w:hint="eastAsia"/>
          <w:sz w:val="24"/>
          <w:szCs w:val="24"/>
        </w:rPr>
        <w:t>开关</w:t>
      </w:r>
      <w:r>
        <w:rPr>
          <w:rFonts w:ascii="宋体" w:eastAsia="宋体" w:hAnsi="宋体" w:hint="eastAsia"/>
          <w:sz w:val="24"/>
          <w:szCs w:val="24"/>
        </w:rPr>
        <w:t>可读取电器当前运行状态、功率、电压、电流、温度、累积用电量信息等功能，支持远程控制等</w:t>
      </w:r>
    </w:p>
    <w:p w:rsidR="00047469" w:rsidRDefault="00DA6CE9">
      <w:pPr>
        <w:pStyle w:val="a8"/>
        <w:spacing w:line="596" w:lineRule="exact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能耗监管</w:t>
      </w:r>
      <w:r>
        <w:rPr>
          <w:rFonts w:ascii="宋体" w:eastAsia="宋体" w:hAnsi="宋体" w:hint="eastAsia"/>
          <w:sz w:val="24"/>
          <w:szCs w:val="24"/>
        </w:rPr>
        <w:t>：</w:t>
      </w:r>
      <w:r w:rsidR="006C2829">
        <w:rPr>
          <w:rFonts w:ascii="宋体" w:eastAsia="宋体" w:hAnsi="宋体" w:hint="eastAsia"/>
          <w:sz w:val="24"/>
          <w:szCs w:val="24"/>
        </w:rPr>
        <w:t>通过</w:t>
      </w:r>
      <w:r>
        <w:rPr>
          <w:rFonts w:ascii="宋体" w:eastAsia="宋体" w:hAnsi="宋体" w:hint="eastAsia"/>
          <w:sz w:val="24"/>
          <w:szCs w:val="24"/>
        </w:rPr>
        <w:t>开关面板、计量智能插座、空调伴侣、中央空调</w:t>
      </w:r>
      <w:r w:rsidR="006C2829">
        <w:rPr>
          <w:rFonts w:ascii="宋体" w:eastAsia="宋体" w:hAnsi="宋体" w:hint="eastAsia"/>
          <w:sz w:val="24"/>
          <w:szCs w:val="24"/>
        </w:rPr>
        <w:t>面板等智能终端</w:t>
      </w:r>
      <w:r>
        <w:rPr>
          <w:rFonts w:ascii="宋体" w:eastAsia="宋体" w:hAnsi="宋体" w:hint="eastAsia"/>
          <w:sz w:val="24"/>
          <w:szCs w:val="24"/>
        </w:rPr>
        <w:t>对</w:t>
      </w:r>
      <w:r w:rsidR="00D464B6">
        <w:rPr>
          <w:rFonts w:ascii="宋体" w:eastAsia="宋体" w:hAnsi="宋体" w:hint="eastAsia"/>
          <w:sz w:val="24"/>
          <w:szCs w:val="24"/>
        </w:rPr>
        <w:t>超市用电设备</w:t>
      </w:r>
      <w:r w:rsidR="006C2829">
        <w:rPr>
          <w:rFonts w:ascii="宋体" w:eastAsia="宋体" w:hAnsi="宋体" w:hint="eastAsia"/>
          <w:sz w:val="24"/>
          <w:szCs w:val="24"/>
        </w:rPr>
        <w:t>进行</w:t>
      </w:r>
      <w:r>
        <w:rPr>
          <w:rFonts w:ascii="宋体" w:eastAsia="宋体" w:hAnsi="宋体" w:hint="eastAsia"/>
          <w:sz w:val="24"/>
          <w:szCs w:val="24"/>
        </w:rPr>
        <w:t>运行状态</w:t>
      </w:r>
      <w:r w:rsidR="006C2829">
        <w:rPr>
          <w:rFonts w:ascii="宋体" w:eastAsia="宋体" w:hAnsi="宋体" w:hint="eastAsia"/>
          <w:sz w:val="24"/>
          <w:szCs w:val="24"/>
        </w:rPr>
        <w:t>读取</w:t>
      </w:r>
      <w:r>
        <w:rPr>
          <w:rFonts w:ascii="宋体" w:eastAsia="宋体" w:hAnsi="宋体" w:hint="eastAsia"/>
          <w:sz w:val="24"/>
          <w:szCs w:val="24"/>
        </w:rPr>
        <w:t>及远程控制。</w:t>
      </w:r>
    </w:p>
    <w:p w:rsidR="00D464B6" w:rsidRPr="00D464B6" w:rsidRDefault="00D464B6" w:rsidP="00D464B6">
      <w:pPr>
        <w:pStyle w:val="a8"/>
        <w:spacing w:line="596" w:lineRule="exact"/>
        <w:ind w:firstLine="482"/>
        <w:rPr>
          <w:rFonts w:ascii="宋体" w:eastAsia="宋体" w:hAnsi="宋体"/>
          <w:sz w:val="24"/>
          <w:szCs w:val="24"/>
        </w:rPr>
      </w:pPr>
      <w:r w:rsidRPr="00D464B6">
        <w:rPr>
          <w:rFonts w:ascii="宋体" w:eastAsia="宋体" w:hAnsi="宋体" w:hint="eastAsia"/>
          <w:b/>
          <w:sz w:val="24"/>
          <w:szCs w:val="24"/>
        </w:rPr>
        <w:t>出入及安全监控</w:t>
      </w:r>
      <w:r>
        <w:rPr>
          <w:rFonts w:ascii="宋体" w:eastAsia="宋体" w:hAnsi="宋体" w:hint="eastAsia"/>
          <w:b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通过智能门锁对超市仓库及办公等重要区域进行出入管控，通过温湿度，火灾探测报警等设备对超市环境安全进行监控</w:t>
      </w:r>
    </w:p>
    <w:p w:rsidR="00047469" w:rsidRDefault="00DA6CE9">
      <w:pPr>
        <w:pStyle w:val="a8"/>
        <w:spacing w:line="596" w:lineRule="exact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数据连接</w:t>
      </w:r>
      <w:r>
        <w:rPr>
          <w:rFonts w:ascii="宋体" w:eastAsia="宋体" w:hAnsi="宋体" w:hint="eastAsia"/>
          <w:sz w:val="24"/>
          <w:szCs w:val="24"/>
        </w:rPr>
        <w:t>：智慧物联网关，也是一个智能中枢，可连接</w:t>
      </w:r>
      <w:r w:rsidR="001020CA">
        <w:rPr>
          <w:rFonts w:ascii="宋体" w:eastAsia="宋体" w:hAnsi="宋体" w:hint="eastAsia"/>
          <w:sz w:val="24"/>
          <w:szCs w:val="24"/>
        </w:rPr>
        <w:t>智能导轨开关、</w:t>
      </w:r>
      <w:r>
        <w:rPr>
          <w:rFonts w:ascii="宋体" w:eastAsia="宋体" w:hAnsi="宋体" w:hint="eastAsia"/>
          <w:sz w:val="24"/>
          <w:szCs w:val="24"/>
        </w:rPr>
        <w:t>智能开关面板等</w:t>
      </w:r>
      <w:proofErr w:type="gramStart"/>
      <w:r>
        <w:rPr>
          <w:rFonts w:ascii="宋体" w:eastAsia="宋体" w:hAnsi="宋体" w:hint="eastAsia"/>
          <w:sz w:val="24"/>
          <w:szCs w:val="24"/>
        </w:rPr>
        <w:t>子设备</w:t>
      </w:r>
      <w:proofErr w:type="gramEnd"/>
      <w:r w:rsidR="001020CA">
        <w:rPr>
          <w:rFonts w:ascii="宋体" w:eastAsia="宋体" w:hAnsi="宋体" w:hint="eastAsia"/>
          <w:sz w:val="24"/>
          <w:szCs w:val="24"/>
        </w:rPr>
        <w:t>进行</w:t>
      </w:r>
      <w:r>
        <w:rPr>
          <w:rFonts w:ascii="宋体" w:eastAsia="宋体" w:hAnsi="宋体" w:hint="eastAsia"/>
          <w:sz w:val="24"/>
          <w:szCs w:val="24"/>
        </w:rPr>
        <w:t>组网通信,采集</w:t>
      </w:r>
      <w:r w:rsidR="001020CA">
        <w:rPr>
          <w:rFonts w:ascii="宋体" w:eastAsia="宋体" w:hAnsi="宋体" w:hint="eastAsia"/>
          <w:sz w:val="24"/>
          <w:szCs w:val="24"/>
        </w:rPr>
        <w:t>各终端</w:t>
      </w:r>
      <w:r>
        <w:rPr>
          <w:rFonts w:ascii="宋体" w:eastAsia="宋体" w:hAnsi="宋体" w:hint="eastAsia"/>
          <w:sz w:val="24"/>
          <w:szCs w:val="24"/>
        </w:rPr>
        <w:t>数据</w:t>
      </w:r>
      <w:r w:rsidR="001020CA">
        <w:rPr>
          <w:rFonts w:ascii="宋体" w:eastAsia="宋体" w:hAnsi="宋体" w:hint="eastAsia"/>
          <w:sz w:val="24"/>
          <w:szCs w:val="24"/>
        </w:rPr>
        <w:t>后进行统一</w:t>
      </w:r>
      <w:r>
        <w:rPr>
          <w:rFonts w:ascii="宋体" w:eastAsia="宋体" w:hAnsi="宋体" w:hint="eastAsia"/>
          <w:sz w:val="24"/>
          <w:szCs w:val="24"/>
        </w:rPr>
        <w:t>上传，并接收后台下发指令实现智能设备远程控制，操作便捷</w:t>
      </w:r>
    </w:p>
    <w:p w:rsidR="00047469" w:rsidRDefault="00DA6CE9">
      <w:pPr>
        <w:pStyle w:val="a8"/>
        <w:spacing w:line="596" w:lineRule="exact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图形化展示</w:t>
      </w:r>
      <w:r>
        <w:rPr>
          <w:rFonts w:ascii="宋体" w:eastAsia="宋体" w:hAnsi="宋体" w:hint="eastAsia"/>
          <w:sz w:val="24"/>
          <w:szCs w:val="24"/>
        </w:rPr>
        <w:t>：</w:t>
      </w:r>
      <w:r w:rsidR="001020CA">
        <w:rPr>
          <w:rFonts w:ascii="宋体" w:eastAsia="宋体" w:hAnsi="宋体" w:hint="eastAsia"/>
          <w:sz w:val="24"/>
          <w:szCs w:val="24"/>
        </w:rPr>
        <w:t>可根据需要，将</w:t>
      </w:r>
      <w:r>
        <w:rPr>
          <w:rFonts w:ascii="宋体" w:eastAsia="宋体" w:hAnsi="宋体" w:hint="eastAsia"/>
          <w:sz w:val="24"/>
          <w:szCs w:val="24"/>
        </w:rPr>
        <w:t>智慧用电中控屏</w:t>
      </w:r>
      <w:r w:rsidR="001020CA">
        <w:rPr>
          <w:rFonts w:ascii="宋体" w:eastAsia="宋体" w:hAnsi="宋体" w:hint="eastAsia"/>
          <w:sz w:val="24"/>
          <w:szCs w:val="24"/>
        </w:rPr>
        <w:t>安装于</w:t>
      </w:r>
      <w:r w:rsidR="00D464B6">
        <w:rPr>
          <w:rFonts w:ascii="宋体" w:eastAsia="宋体" w:hAnsi="宋体" w:hint="eastAsia"/>
          <w:sz w:val="24"/>
          <w:szCs w:val="24"/>
        </w:rPr>
        <w:t>办公室</w:t>
      </w:r>
      <w:r w:rsidR="001020CA" w:rsidRPr="001020CA">
        <w:rPr>
          <w:rFonts w:ascii="宋体" w:eastAsia="宋体" w:hAnsi="宋体" w:hint="eastAsia"/>
          <w:sz w:val="24"/>
          <w:szCs w:val="24"/>
        </w:rPr>
        <w:t>、保安室</w:t>
      </w:r>
      <w:r w:rsidR="001020CA">
        <w:rPr>
          <w:rFonts w:ascii="宋体" w:eastAsia="宋体" w:hAnsi="宋体" w:hint="eastAsia"/>
          <w:sz w:val="24"/>
          <w:szCs w:val="24"/>
        </w:rPr>
        <w:t>，</w:t>
      </w:r>
      <w:r w:rsidR="001020CA" w:rsidRPr="001020CA">
        <w:rPr>
          <w:rFonts w:ascii="宋体" w:eastAsia="宋体" w:hAnsi="宋体" w:hint="eastAsia"/>
          <w:sz w:val="24"/>
          <w:szCs w:val="24"/>
        </w:rPr>
        <w:t>显示指定区域内的节点设备运行的状况，提供设备数据统计及远程集中管控，当节点</w:t>
      </w:r>
      <w:r w:rsidR="001020CA" w:rsidRPr="001020CA">
        <w:rPr>
          <w:rFonts w:ascii="宋体" w:eastAsia="宋体" w:hAnsi="宋体" w:hint="eastAsia"/>
          <w:sz w:val="24"/>
          <w:szCs w:val="24"/>
        </w:rPr>
        <w:lastRenderedPageBreak/>
        <w:t>设备故障时中控</w:t>
      </w:r>
      <w:proofErr w:type="gramStart"/>
      <w:r w:rsidR="001020CA" w:rsidRPr="001020CA">
        <w:rPr>
          <w:rFonts w:ascii="宋体" w:eastAsia="宋体" w:hAnsi="宋体" w:hint="eastAsia"/>
          <w:sz w:val="24"/>
          <w:szCs w:val="24"/>
        </w:rPr>
        <w:t>屏能够</w:t>
      </w:r>
      <w:proofErr w:type="gramEnd"/>
      <w:r w:rsidR="001020CA" w:rsidRPr="001020CA">
        <w:rPr>
          <w:rFonts w:ascii="宋体" w:eastAsia="宋体" w:hAnsi="宋体" w:hint="eastAsia"/>
          <w:sz w:val="24"/>
          <w:szCs w:val="24"/>
        </w:rPr>
        <w:t>快速响应，</w:t>
      </w:r>
    </w:p>
    <w:p w:rsidR="006342ED" w:rsidRDefault="00DA6CE9" w:rsidP="006342ED">
      <w:pPr>
        <w:pStyle w:val="a8"/>
        <w:spacing w:line="596" w:lineRule="exact"/>
        <w:ind w:firstLine="482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物联网平台建设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6342ED" w:rsidRDefault="006342ED" w:rsidP="006342ED">
      <w:pPr>
        <w:pStyle w:val="a8"/>
        <w:spacing w:line="596" w:lineRule="exact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1、电信自有物联网平台大数据图形界面及能力调用，通过驾驶舱模式整合提供设备</w:t>
      </w:r>
      <w:r w:rsidRPr="00A42E6A">
        <w:rPr>
          <w:rFonts w:ascii="宋体" w:eastAsia="宋体" w:hAnsi="宋体" w:hint="eastAsia"/>
          <w:sz w:val="24"/>
          <w:szCs w:val="24"/>
        </w:rPr>
        <w:t>概览、用电</w:t>
      </w:r>
      <w:r>
        <w:rPr>
          <w:rFonts w:ascii="宋体" w:eastAsia="宋体" w:hAnsi="宋体" w:hint="eastAsia"/>
          <w:sz w:val="24"/>
          <w:szCs w:val="24"/>
        </w:rPr>
        <w:t>能耗统计排名</w:t>
      </w:r>
      <w:r w:rsidRPr="00A42E6A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用电安全</w:t>
      </w:r>
      <w:r w:rsidRPr="00A42E6A">
        <w:rPr>
          <w:rFonts w:ascii="宋体" w:eastAsia="宋体" w:hAnsi="宋体" w:hint="eastAsia"/>
          <w:sz w:val="24"/>
          <w:szCs w:val="24"/>
        </w:rPr>
        <w:t>策略告警记录</w:t>
      </w:r>
      <w:r>
        <w:rPr>
          <w:rFonts w:ascii="宋体" w:eastAsia="宋体" w:hAnsi="宋体" w:hint="eastAsia"/>
          <w:sz w:val="24"/>
          <w:szCs w:val="24"/>
        </w:rPr>
        <w:t>等各项内容</w:t>
      </w:r>
      <w:r w:rsidRPr="00A42E6A">
        <w:rPr>
          <w:rFonts w:ascii="宋体" w:eastAsia="宋体" w:hAnsi="宋体" w:hint="eastAsia"/>
          <w:sz w:val="24"/>
          <w:szCs w:val="24"/>
        </w:rPr>
        <w:t>，便于</w:t>
      </w:r>
      <w:r>
        <w:rPr>
          <w:rFonts w:ascii="宋体" w:eastAsia="宋体" w:hAnsi="宋体" w:hint="eastAsia"/>
          <w:sz w:val="24"/>
          <w:szCs w:val="24"/>
        </w:rPr>
        <w:t>客户</w:t>
      </w:r>
      <w:r w:rsidRPr="00A42E6A">
        <w:rPr>
          <w:rFonts w:ascii="宋体" w:eastAsia="宋体" w:hAnsi="宋体" w:hint="eastAsia"/>
          <w:sz w:val="24"/>
          <w:szCs w:val="24"/>
        </w:rPr>
        <w:t>管理人员直观、</w:t>
      </w:r>
      <w:proofErr w:type="gramStart"/>
      <w:r w:rsidRPr="00A42E6A">
        <w:rPr>
          <w:rFonts w:ascii="宋体" w:eastAsia="宋体" w:hAnsi="宋体" w:hint="eastAsia"/>
          <w:sz w:val="24"/>
          <w:szCs w:val="24"/>
        </w:rPr>
        <w:t>便捷把控总体</w:t>
      </w:r>
      <w:proofErr w:type="gramEnd"/>
      <w:r w:rsidRPr="00A42E6A">
        <w:rPr>
          <w:rFonts w:ascii="宋体" w:eastAsia="宋体" w:hAnsi="宋体" w:hint="eastAsia"/>
          <w:sz w:val="24"/>
          <w:szCs w:val="24"/>
        </w:rPr>
        <w:t>情况。</w:t>
      </w:r>
    </w:p>
    <w:p w:rsidR="006342ED" w:rsidRDefault="006342ED" w:rsidP="006342ED">
      <w:pPr>
        <w:pStyle w:val="a8"/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  <w14:ligatures w14:val="none"/>
        </w:rPr>
        <w:drawing>
          <wp:inline distT="0" distB="0" distL="0" distR="0">
            <wp:extent cx="6073140" cy="2537460"/>
            <wp:effectExtent l="0" t="0" r="3810" b="0"/>
            <wp:docPr id="6" name="图片 6" descr="QQ截图2024011111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2401111115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ED" w:rsidRDefault="006342ED" w:rsidP="006342ED">
      <w:pPr>
        <w:pStyle w:val="a8"/>
        <w:spacing w:line="596" w:lineRule="exact"/>
        <w:ind w:firstLineChars="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2、终端控制界面可实时控制灯、插座等设备的开关，并查询其当前状态；同时能够实现</w:t>
      </w:r>
      <w:r w:rsidRPr="007965D7">
        <w:rPr>
          <w:rFonts w:ascii="宋体" w:eastAsia="宋体" w:hAnsi="宋体" w:hint="eastAsia"/>
          <w:sz w:val="24"/>
          <w:szCs w:val="24"/>
        </w:rPr>
        <w:t>对空调的精准控制，支持一键开关、分区域控制。</w:t>
      </w:r>
    </w:p>
    <w:p w:rsidR="006342ED" w:rsidRDefault="006342ED" w:rsidP="006342ED">
      <w:pPr>
        <w:pStyle w:val="a8"/>
        <w:ind w:firstLineChars="0" w:firstLine="48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4C6C9DE" wp14:editId="693B26EF">
            <wp:extent cx="5274310" cy="239663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ED" w:rsidRDefault="006342ED" w:rsidP="006342ED">
      <w:pPr>
        <w:pStyle w:val="a8"/>
        <w:spacing w:line="596" w:lineRule="exact"/>
        <w:ind w:firstLineChars="0" w:firstLine="482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3、针对</w:t>
      </w:r>
      <w:r w:rsidRPr="006953B2">
        <w:rPr>
          <w:rFonts w:ascii="宋体" w:eastAsia="宋体" w:hAnsi="宋体" w:hint="eastAsia"/>
          <w:sz w:val="24"/>
          <w:szCs w:val="24"/>
        </w:rPr>
        <w:t>不同类型的</w:t>
      </w:r>
      <w:r>
        <w:rPr>
          <w:rFonts w:ascii="宋体" w:eastAsia="宋体" w:hAnsi="宋体" w:hint="eastAsia"/>
          <w:sz w:val="24"/>
          <w:szCs w:val="24"/>
        </w:rPr>
        <w:t>终端</w:t>
      </w:r>
      <w:r w:rsidRPr="006953B2">
        <w:rPr>
          <w:rFonts w:ascii="宋体" w:eastAsia="宋体" w:hAnsi="宋体" w:hint="eastAsia"/>
          <w:sz w:val="24"/>
          <w:szCs w:val="24"/>
        </w:rPr>
        <w:t>设置对应的阈值，便于</w:t>
      </w:r>
      <w:r>
        <w:rPr>
          <w:rFonts w:ascii="宋体" w:eastAsia="宋体" w:hAnsi="宋体" w:hint="eastAsia"/>
          <w:sz w:val="24"/>
          <w:szCs w:val="24"/>
        </w:rPr>
        <w:t>在监测到用电异常的情况下</w:t>
      </w:r>
      <w:r w:rsidRPr="006953B2">
        <w:rPr>
          <w:rFonts w:ascii="宋体" w:eastAsia="宋体" w:hAnsi="宋体" w:hint="eastAsia"/>
          <w:sz w:val="24"/>
          <w:szCs w:val="24"/>
        </w:rPr>
        <w:t>及时产生告警，保障设备的正常运行，营造安全的</w:t>
      </w:r>
      <w:r>
        <w:rPr>
          <w:rFonts w:ascii="宋体" w:eastAsia="宋体" w:hAnsi="宋体" w:hint="eastAsia"/>
          <w:sz w:val="24"/>
          <w:szCs w:val="24"/>
        </w:rPr>
        <w:t>用电</w:t>
      </w:r>
      <w:r w:rsidRPr="006953B2">
        <w:rPr>
          <w:rFonts w:ascii="宋体" w:eastAsia="宋体" w:hAnsi="宋体" w:hint="eastAsia"/>
          <w:sz w:val="24"/>
          <w:szCs w:val="24"/>
        </w:rPr>
        <w:t>环境。</w:t>
      </w:r>
    </w:p>
    <w:p w:rsidR="00047469" w:rsidRPr="00576A1D" w:rsidRDefault="006342ED" w:rsidP="006342ED">
      <w:pPr>
        <w:pStyle w:val="a8"/>
        <w:rPr>
          <w:rFonts w:ascii="宋体" w:eastAsia="宋体" w:hAnsi="宋体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1D517E23" wp14:editId="5A60B9FD">
            <wp:extent cx="5274310" cy="22537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69" w:rsidRDefault="00DA6CE9">
      <w:pPr>
        <w:pStyle w:val="a8"/>
        <w:numPr>
          <w:ilvl w:val="0"/>
          <w:numId w:val="1"/>
        </w:numPr>
        <w:spacing w:beforeLines="50" w:before="156" w:afterLines="50" w:after="156" w:line="596" w:lineRule="exact"/>
        <w:ind w:left="442" w:firstLineChars="0" w:hanging="442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6" w:name="_Toc155944395"/>
      <w:r>
        <w:rPr>
          <w:rFonts w:ascii="宋体" w:eastAsia="宋体" w:hAnsi="宋体" w:hint="eastAsia"/>
          <w:b/>
          <w:bCs/>
          <w:sz w:val="30"/>
          <w:szCs w:val="30"/>
        </w:rPr>
        <w:t>服务清单</w:t>
      </w:r>
      <w:bookmarkEnd w:id="6"/>
    </w:p>
    <w:p w:rsidR="00047469" w:rsidRDefault="00047469">
      <w:pPr>
        <w:rPr>
          <w:rFonts w:ascii="宋体" w:eastAsia="宋体" w:hAnsi="宋体"/>
          <w:color w:val="333333"/>
          <w:sz w:val="24"/>
          <w:szCs w:val="21"/>
          <w:shd w:val="clear" w:color="auto" w:fill="FFFFFF"/>
        </w:rPr>
      </w:pPr>
    </w:p>
    <w:tbl>
      <w:tblPr>
        <w:tblW w:w="9593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1407"/>
        <w:gridCol w:w="1554"/>
        <w:gridCol w:w="4843"/>
        <w:gridCol w:w="1789"/>
      </w:tblGrid>
      <w:tr w:rsidR="00047469">
        <w:trPr>
          <w:trHeight w:val="620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2"/>
                <w:lang w:bidi="ar"/>
              </w:rPr>
              <w:t>服务类型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2"/>
                <w:lang w:bidi="ar"/>
              </w:rPr>
              <w:t>设备类型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2"/>
                <w:lang w:bidi="ar"/>
              </w:rPr>
              <w:t>设备参数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2"/>
                <w:lang w:bidi="ar"/>
              </w:rPr>
              <w:t>数量</w:t>
            </w:r>
          </w:p>
        </w:tc>
      </w:tr>
      <w:tr w:rsidR="00047469">
        <w:trPr>
          <w:trHeight w:val="1268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P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hint="eastAsia"/>
                <w:sz w:val="18"/>
                <w:szCs w:val="18"/>
              </w:rPr>
              <w:t>电气火灾监测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组合式电气火灾监控探测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7469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具备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24小时配电系统的实时监测，提供远程实时电气参数数据监控服务；监控（阈值）报警项符合GB14287.1-2014  4.3/5.2，GB14287.2-2014 5.3/6.3/5.7/6.5/5.8/6.6，GB14287.3-2014  5.3/6.3/5.7/6.5规定。监测量程： 剩余电流0~2500mA；温度 0~120℃；三相电压0~380V；三相电流0~600A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</w:t>
            </w:r>
          </w:p>
        </w:tc>
      </w:tr>
      <w:tr w:rsidR="00047469">
        <w:trPr>
          <w:trHeight w:val="1268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线路管控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物联计量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导轨式开关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7469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不影响原线路的电路保护功能；具备监控用电器当前运行状态、功率、电压、电流、温度、累积用电量数据信息、数据通讯交互及异常告警等功能，同时实现远程的负载通断电控制等。额定电压：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AC220V±10%；额定输出电流；≤60A ；最大负载；11kW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</w:tr>
      <w:tr w:rsidR="00047469">
        <w:trPr>
          <w:trHeight w:val="1268"/>
        </w:trPr>
        <w:tc>
          <w:tcPr>
            <w:tcW w:w="14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能耗监管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A6CE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中央空调控制器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7469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应能对空调的模式、温度、风速、开关等进行设定控制管理，实现实时数据通讯交互能力，实现空调设备的远程数据监控与控制，不影响原有空调的正常使用。工作环境：温度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 xml:space="preserve"> 0~45℃；采用设备与空调室外机数据通讯手段，以实现设备通过室外机管控室内机全部空调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</w:tr>
      <w:tr w:rsidR="00D227EF">
        <w:trPr>
          <w:trHeight w:val="1268"/>
        </w:trPr>
        <w:tc>
          <w:tcPr>
            <w:tcW w:w="140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227EF" w:rsidRDefault="00D227E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227EF" w:rsidRDefault="00D227E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柜式空调控制器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27EF" w:rsidRPr="00BF111F" w:rsidRDefault="00D227E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D227E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应能对空调的模式、温度、风速、开关等进行设定控制管理，实现实时数据通讯交互能力，实现空调设备的远程数据监控与控制，不影响原有空调的正常使用。工作环境：温度</w:t>
            </w:r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 xml:space="preserve"> 0~45℃；设备针对室内机柜式（非16A标准插座空调）分体空调进行集中管控，根据现场柜式空调接线形式，选择合适的设备与接线方式，采用设备红外发射</w:t>
            </w:r>
            <w:proofErr w:type="gramStart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管实现</w:t>
            </w:r>
            <w:proofErr w:type="gramEnd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设备管控柜式空调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227EF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</w:tr>
      <w:tr w:rsidR="00D227EF">
        <w:trPr>
          <w:trHeight w:val="1268"/>
        </w:trPr>
        <w:tc>
          <w:tcPr>
            <w:tcW w:w="140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227EF" w:rsidRDefault="00D227E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227EF" w:rsidRDefault="00D227E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D227E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壁挂空调控制器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27EF" w:rsidRPr="00D227EF" w:rsidRDefault="00D227E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D227E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应能对空调的模式、温度、风速、开关等进行设定控制管理，实现实时数据通讯交互能力，实现空调设备的远程数据监控与控制，不影响原有空调的正常使用。工作环境：温度</w:t>
            </w:r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 xml:space="preserve"> 0~45℃；设备针对室内机壁挂（标准16A插座空调）分体空调进行集中管控，直接加装设备插座，采用设备红外发射</w:t>
            </w:r>
            <w:proofErr w:type="gramStart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管实现</w:t>
            </w:r>
            <w:proofErr w:type="gramEnd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设备管控壁挂空调。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227EF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</w:tr>
      <w:tr w:rsidR="00BF111F" w:rsidTr="00D227EF">
        <w:trPr>
          <w:trHeight w:val="416"/>
        </w:trPr>
        <w:tc>
          <w:tcPr>
            <w:tcW w:w="140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智能开关面板（一开）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111F" w:rsidRPr="00BF111F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其整体使用能力不低于原有传统设备的性能，能够保证原有本地开关控制不受影响；实现照明等终端的远程控制管理，终端状态信息记录及数据通讯交互。标准单路开关面板；额定负载：阻性负载如白炽灯，单路≤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600W、容性负载如 LED 灯，单路≤200W；额定电压：AC220V 、AC175~265V（单火）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</w:tr>
      <w:tr w:rsidR="00BF111F">
        <w:trPr>
          <w:trHeight w:val="1268"/>
        </w:trPr>
        <w:tc>
          <w:tcPr>
            <w:tcW w:w="140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智能开关面板（二开）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111F" w:rsidRPr="00BF111F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其整体使用能力不低于原有传统设备的性能，能够保证原有本地开关控制不受影响；实现照明等终端的远程控制管理，终端状态信息记录及数据通讯交互。标准单路开关面板；额定负载：阻性负载如白炽灯，单路≤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600W、容性负载如 LED 灯，单路≤200W；额定电压：AC220V 、AC175~265V（单火）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</w:tr>
      <w:tr w:rsidR="00BF111F">
        <w:trPr>
          <w:trHeight w:val="1268"/>
        </w:trPr>
        <w:tc>
          <w:tcPr>
            <w:tcW w:w="140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智能开关面板（三开）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111F" w:rsidRPr="00BF111F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其整体使用能力不低于原有传统设备的性能，能够保证原有本地开关控制不受影响；实现照明等终端的远程控制管理，终端状态信息记录及数据通讯交互。标准单路开关面板；额定负载：阻性负载如白炽灯，单路≤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600W、容性负载如 LED 灯，单路≤200W；额定电压：AC220V 、AC175~265V（单火）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BF111F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5</w:t>
            </w:r>
          </w:p>
        </w:tc>
      </w:tr>
      <w:tr w:rsidR="00047469" w:rsidTr="00D227EF">
        <w:trPr>
          <w:trHeight w:val="1041"/>
        </w:trPr>
        <w:tc>
          <w:tcPr>
            <w:tcW w:w="1407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04746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BF111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智能插座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47469" w:rsidRDefault="00BF111F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BF111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负载性能不低于原有插座、且不影响原线路的电路保护功能。额定电压：不高于</w:t>
            </w:r>
            <w:r w:rsidRPr="00BF111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AC250V；外壳材质；阻燃PC；额定输出电流；≤10A；额定负载；2500W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47469" w:rsidRDefault="00D110F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30</w:t>
            </w:r>
          </w:p>
        </w:tc>
      </w:tr>
      <w:tr w:rsidR="00A01D77" w:rsidTr="001B5F74">
        <w:trPr>
          <w:trHeight w:val="1268"/>
        </w:trPr>
        <w:tc>
          <w:tcPr>
            <w:tcW w:w="14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A01D7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出入及安全监控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智能门锁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01D77" w:rsidRDefault="00A01D77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A01D7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整体使用能力不低于原有传统设备的性能，能够保证原有本地门锁使用不受影响；实现门锁等终端的远程控制管理，终端状态信息记录及数据通讯交互；支持门禁卡、小程序、钥匙等多种开锁；支持远程查看开锁记录。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3</w:t>
            </w:r>
          </w:p>
        </w:tc>
      </w:tr>
      <w:tr w:rsidR="00A01D77" w:rsidTr="001B5F74">
        <w:trPr>
          <w:trHeight w:val="1268"/>
        </w:trPr>
        <w:tc>
          <w:tcPr>
            <w:tcW w:w="1407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P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温湿度监测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01D77" w:rsidRPr="00A01D77" w:rsidRDefault="00A01D77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A01D7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具备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24</w:t>
            </w:r>
            <w:r w:rsidRPr="00A01D77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小时环境系统实时监测能力，实时显示当前环境参数信息，终端具备实时数据通讯能力，检测范围：温度，-10℃至100℃，湿度，0-100%RH。供电方式：支持电池供电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P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</w:tr>
      <w:tr w:rsidR="00A01D77" w:rsidTr="001B5F74">
        <w:trPr>
          <w:trHeight w:val="1268"/>
        </w:trPr>
        <w:tc>
          <w:tcPr>
            <w:tcW w:w="14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P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A01D7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独立式光电感烟火灾探测报警器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01D77" w:rsidRPr="00A01D77" w:rsidRDefault="00A01D77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 w:rsidRPr="00A01D77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具备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24</w:t>
            </w:r>
            <w:r w:rsidRPr="00A01D77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小时环境系统实时监测能力，实时显示当前环境参数信息，终端具备实时数据通讯能力。声压级：≥70dB；电池容量： 正常不低于 2 年工作时间；满足标准：GB20517-2006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10</w:t>
            </w:r>
          </w:p>
        </w:tc>
      </w:tr>
      <w:tr w:rsidR="00A01D77" w:rsidTr="00D227EF">
        <w:trPr>
          <w:trHeight w:val="1746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lastRenderedPageBreak/>
              <w:t>数据连接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智慧控制网关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D227E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网关具备下行</w:t>
            </w:r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2.4G、</w:t>
            </w:r>
            <w:proofErr w:type="spellStart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LoRa</w:t>
            </w:r>
            <w:proofErr w:type="spellEnd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等至少一种局域网能力的同时，支持IP、4G、</w:t>
            </w:r>
            <w:proofErr w:type="spellStart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WiFi</w:t>
            </w:r>
            <w:proofErr w:type="spellEnd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上行至少一种通讯能力，通讯距离在空旷环境下≥ 30米(2.4G)、300米(</w:t>
            </w:r>
            <w:proofErr w:type="spellStart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LoRa</w:t>
            </w:r>
            <w:proofErr w:type="spellEnd"/>
            <w:r w:rsidRPr="00D227EF"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  <w:t>)，支持供电DC 12V/1A供电兼容锂电池供电，工作温度：-5~50℃；最大支持信号覆盖范围内200台以上的设备通讯。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2</w:t>
            </w:r>
          </w:p>
        </w:tc>
      </w:tr>
      <w:tr w:rsidR="00A01D77" w:rsidTr="00D227EF">
        <w:trPr>
          <w:trHeight w:val="1203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图形化展示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智慧一体化中控屏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D227EF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终端能够实时显示指定区域内的节点设备运行的状况，提供设备数据统计及远程集中管控，当节点设备故障时中控</w:t>
            </w:r>
            <w:proofErr w:type="gramStart"/>
            <w:r w:rsidRPr="00D227EF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屏能够</w:t>
            </w:r>
            <w:proofErr w:type="gramEnd"/>
            <w:r w:rsidRPr="00D227EF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快速响应，中控屏屏幕大小不小于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13寸（21寸）</w:t>
            </w:r>
            <w:r w:rsidRPr="00D227EF"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 xml:space="preserve">。RAM:≥1G；分辨率:≥720P；网络通信：支持无线通信；SD ：SD卡,(最大支持≥16GB) 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1-2</w:t>
            </w:r>
          </w:p>
        </w:tc>
      </w:tr>
      <w:tr w:rsidR="00A01D77" w:rsidTr="00D227EF">
        <w:trPr>
          <w:trHeight w:val="1203"/>
        </w:trPr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物联网平台建设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电信自有物联网平台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平台提供</w:t>
            </w:r>
            <w:r w:rsidRPr="00D227E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驾驶舱、系统管理、告警管理、策略管理、设备管理、视频管理等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等</w:t>
            </w:r>
          </w:p>
          <w:p w:rsidR="00A01D77" w:rsidRDefault="00A01D77" w:rsidP="00986A63">
            <w:pPr>
              <w:widowControl/>
              <w:jc w:val="left"/>
              <w:textAlignment w:val="center"/>
              <w:rPr>
                <w:rFonts w:ascii="微软雅黑" w:eastAsia="微软雅黑" w:hAnsi="微软雅黑" w:cs="微软雅黑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AI能力算法提供</w:t>
            </w:r>
            <w:r w:rsidRPr="00D227EF">
              <w:rPr>
                <w:rFonts w:ascii="微软雅黑" w:eastAsia="微软雅黑" w:hAnsi="微软雅黑" w:cs="微软雅黑" w:hint="eastAsia"/>
                <w:color w:val="000000"/>
                <w:kern w:val="0"/>
                <w:sz w:val="18"/>
                <w:szCs w:val="18"/>
                <w:lang w:bidi="ar"/>
              </w:rPr>
              <w:t>订单管理、人数统计算法、算法结果</w:t>
            </w:r>
          </w:p>
        </w:tc>
        <w:tc>
          <w:tcPr>
            <w:tcW w:w="1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01D77" w:rsidRDefault="00A01D77" w:rsidP="00986A63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</w:t>
            </w:r>
          </w:p>
        </w:tc>
      </w:tr>
    </w:tbl>
    <w:p w:rsidR="00047469" w:rsidRDefault="00047469" w:rsidP="00576A1D"/>
    <w:sectPr w:rsidR="00047469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8FC" w:rsidRDefault="00A528FC">
      <w:r>
        <w:separator/>
      </w:r>
    </w:p>
  </w:endnote>
  <w:endnote w:type="continuationSeparator" w:id="0">
    <w:p w:rsidR="00A528FC" w:rsidRDefault="00A52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908795"/>
    </w:sdtPr>
    <w:sdtEndPr/>
    <w:sdtContent>
      <w:p w:rsidR="00047469" w:rsidRDefault="00DA6C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4AB5" w:rsidRPr="00164AB5">
          <w:rPr>
            <w:noProof/>
            <w:lang w:val="zh-CN"/>
          </w:rPr>
          <w:t>2</w:t>
        </w:r>
        <w:r>
          <w:fldChar w:fldCharType="end"/>
        </w:r>
      </w:p>
    </w:sdtContent>
  </w:sdt>
  <w:p w:rsidR="00047469" w:rsidRDefault="0004746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8FC" w:rsidRDefault="00A528FC">
      <w:r>
        <w:separator/>
      </w:r>
    </w:p>
  </w:footnote>
  <w:footnote w:type="continuationSeparator" w:id="0">
    <w:p w:rsidR="00A528FC" w:rsidRDefault="00A52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C5A50"/>
    <w:multiLevelType w:val="multilevel"/>
    <w:tmpl w:val="046C5A50"/>
    <w:lvl w:ilvl="0">
      <w:start w:val="3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1867086C"/>
    <w:multiLevelType w:val="singleLevel"/>
    <w:tmpl w:val="1867086C"/>
    <w:lvl w:ilvl="0">
      <w:start w:val="1"/>
      <w:numFmt w:val="decimal"/>
      <w:suff w:val="nothing"/>
      <w:lvlText w:val="%1、"/>
      <w:lvlJc w:val="left"/>
    </w:lvl>
  </w:abstractNum>
  <w:abstractNum w:abstractNumId="2">
    <w:nsid w:val="74274390"/>
    <w:multiLevelType w:val="multilevel"/>
    <w:tmpl w:val="74274390"/>
    <w:lvl w:ilvl="0">
      <w:start w:val="1"/>
      <w:numFmt w:val="chineseCountingThousand"/>
      <w:lvlText w:val="(%1)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AzZmFiY2NiNzQ2YzYwYjY3ZDE0ZDRiZDA4NTUzZDUifQ=="/>
  </w:docVars>
  <w:rsids>
    <w:rsidRoot w:val="006B75DB"/>
    <w:rsid w:val="00047469"/>
    <w:rsid w:val="000670A8"/>
    <w:rsid w:val="001020CA"/>
    <w:rsid w:val="001129A6"/>
    <w:rsid w:val="00164AB5"/>
    <w:rsid w:val="00177698"/>
    <w:rsid w:val="001B43EB"/>
    <w:rsid w:val="001C45D0"/>
    <w:rsid w:val="0021470A"/>
    <w:rsid w:val="002976B1"/>
    <w:rsid w:val="00317615"/>
    <w:rsid w:val="003178E3"/>
    <w:rsid w:val="003325C0"/>
    <w:rsid w:val="003B416C"/>
    <w:rsid w:val="00412564"/>
    <w:rsid w:val="0046078B"/>
    <w:rsid w:val="00576A1D"/>
    <w:rsid w:val="005D5D71"/>
    <w:rsid w:val="006342ED"/>
    <w:rsid w:val="006530B1"/>
    <w:rsid w:val="00666C3C"/>
    <w:rsid w:val="006A69F6"/>
    <w:rsid w:val="006B75DB"/>
    <w:rsid w:val="006C2829"/>
    <w:rsid w:val="006C3B4B"/>
    <w:rsid w:val="007F0ED9"/>
    <w:rsid w:val="007F7ABA"/>
    <w:rsid w:val="00801D12"/>
    <w:rsid w:val="008051C6"/>
    <w:rsid w:val="008274D7"/>
    <w:rsid w:val="008579F0"/>
    <w:rsid w:val="008C0BD4"/>
    <w:rsid w:val="00921B32"/>
    <w:rsid w:val="00A01D77"/>
    <w:rsid w:val="00A528FC"/>
    <w:rsid w:val="00A62C68"/>
    <w:rsid w:val="00AB2C2B"/>
    <w:rsid w:val="00AD756A"/>
    <w:rsid w:val="00B45ACC"/>
    <w:rsid w:val="00BE69CF"/>
    <w:rsid w:val="00BF111F"/>
    <w:rsid w:val="00C303DE"/>
    <w:rsid w:val="00C41D0E"/>
    <w:rsid w:val="00C946A0"/>
    <w:rsid w:val="00CD5CDF"/>
    <w:rsid w:val="00D110F0"/>
    <w:rsid w:val="00D227EF"/>
    <w:rsid w:val="00D464B6"/>
    <w:rsid w:val="00DA6CE9"/>
    <w:rsid w:val="00E00699"/>
    <w:rsid w:val="00E967BE"/>
    <w:rsid w:val="00EA72B7"/>
    <w:rsid w:val="00EE6612"/>
    <w:rsid w:val="00EF79B7"/>
    <w:rsid w:val="00F91DF1"/>
    <w:rsid w:val="328B3225"/>
    <w:rsid w:val="3DD52F22"/>
    <w:rsid w:val="40F65287"/>
    <w:rsid w:val="4598551D"/>
    <w:rsid w:val="54686A9A"/>
    <w:rsid w:val="704D6CB5"/>
    <w:rsid w:val="70AF1F39"/>
    <w:rsid w:val="7E61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">
    <w:name w:val="toc 2"/>
    <w:basedOn w:val="a"/>
    <w:next w:val="a"/>
    <w:uiPriority w:val="39"/>
    <w:unhideWhenUsed/>
    <w:qFormat/>
    <w:pPr>
      <w:ind w:leftChars="200" w:left="420"/>
    </w:pPr>
  </w:style>
  <w:style w:type="table" w:styleId="a6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font21">
    <w:name w:val="font21"/>
    <w:basedOn w:val="a0"/>
    <w:qFormat/>
    <w:rPr>
      <w:rFonts w:ascii="微软雅黑" w:eastAsia="微软雅黑" w:hAnsi="微软雅黑" w:cs="微软雅黑" w:hint="eastAsia"/>
      <w:color w:val="000000"/>
      <w:sz w:val="18"/>
      <w:szCs w:val="18"/>
      <w:u w:val="none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kern w:val="2"/>
      <w:sz w:val="18"/>
      <w:szCs w:val="18"/>
      <w14:ligatures w14:val="standardContextual"/>
    </w:rPr>
  </w:style>
  <w:style w:type="character" w:customStyle="1" w:styleId="font31">
    <w:name w:val="font31"/>
    <w:basedOn w:val="a0"/>
    <w:qFormat/>
    <w:rPr>
      <w:rFonts w:ascii="微软雅黑" w:eastAsia="微软雅黑" w:hAnsi="微软雅黑" w:cs="微软雅黑" w:hint="eastAsia"/>
      <w:color w:val="333333"/>
      <w:sz w:val="18"/>
      <w:szCs w:val="18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">
    <w:name w:val="toc 2"/>
    <w:basedOn w:val="a"/>
    <w:next w:val="a"/>
    <w:uiPriority w:val="39"/>
    <w:unhideWhenUsed/>
    <w:qFormat/>
    <w:pPr>
      <w:ind w:leftChars="200" w:left="420"/>
    </w:pPr>
  </w:style>
  <w:style w:type="table" w:styleId="a6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font21">
    <w:name w:val="font21"/>
    <w:basedOn w:val="a0"/>
    <w:qFormat/>
    <w:rPr>
      <w:rFonts w:ascii="微软雅黑" w:eastAsia="微软雅黑" w:hAnsi="微软雅黑" w:cs="微软雅黑" w:hint="eastAsia"/>
      <w:color w:val="000000"/>
      <w:sz w:val="18"/>
      <w:szCs w:val="18"/>
      <w:u w:val="none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kern w:val="2"/>
      <w:sz w:val="18"/>
      <w:szCs w:val="18"/>
      <w14:ligatures w14:val="standardContextual"/>
    </w:rPr>
  </w:style>
  <w:style w:type="character" w:customStyle="1" w:styleId="font31">
    <w:name w:val="font31"/>
    <w:basedOn w:val="a0"/>
    <w:qFormat/>
    <w:rPr>
      <w:rFonts w:ascii="微软雅黑" w:eastAsia="微软雅黑" w:hAnsi="微软雅黑" w:cs="微软雅黑" w:hint="eastAsia"/>
      <w:color w:val="333333"/>
      <w:sz w:val="18"/>
      <w:szCs w:val="18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AD7362-9357-4EC7-BAA7-BC438B693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562</Words>
  <Characters>3206</Characters>
  <Application>Microsoft Office Word</Application>
  <DocSecurity>0</DocSecurity>
  <Lines>26</Lines>
  <Paragraphs>7</Paragraphs>
  <ScaleCrop>false</ScaleCrop>
  <Company>HP Inc.</Company>
  <LinksUpToDate>false</LinksUpToDate>
  <CharactersWithSpaces>3761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尊志 马</dc:creator>
  <cp:lastModifiedBy>唐科</cp:lastModifiedBy>
  <cp:revision>15</cp:revision>
  <dcterms:created xsi:type="dcterms:W3CDTF">2024-01-10T10:55:00Z</dcterms:created>
  <dcterms:modified xsi:type="dcterms:W3CDTF">2024-01-12T01:33:00Z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  <property fmtid="{D5CDD505-2E9C-101B-9397-08002B2CF9AE}" pid="3" name="ICV">
    <vt:lpwstr>DE20A224D3024585AE135454E62F61C1_13</vt:lpwstr>
  </property>
</Properties>
</file>