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2F47" w:rsidRDefault="00101400">
      <w:r>
        <w:rPr>
          <w:rFonts w:ascii="宋体" w:eastAsia="宋体" w:hAnsi="宋体" w:cs="华文楷体" w:hint="eastAsia"/>
          <w:b/>
          <w:bCs/>
          <w:noProof/>
          <w:sz w:val="32"/>
          <w:szCs w:val="32"/>
        </w:rPr>
        <w:drawing>
          <wp:anchor distT="0" distB="0" distL="114300" distR="114300" simplePos="0" relativeHeight="251659264" behindDoc="1" locked="0" layoutInCell="1" allowOverlap="1">
            <wp:simplePos x="0" y="0"/>
            <wp:positionH relativeFrom="column">
              <wp:posOffset>-1133475</wp:posOffset>
            </wp:positionH>
            <wp:positionV relativeFrom="paragraph">
              <wp:posOffset>-898525</wp:posOffset>
            </wp:positionV>
            <wp:extent cx="7762875" cy="10985500"/>
            <wp:effectExtent l="0" t="0" r="0" b="635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7762875" cy="10985500"/>
                    </a:xfrm>
                    <a:prstGeom prst="rect">
                      <a:avLst/>
                    </a:prstGeom>
                    <a:noFill/>
                    <a:ln>
                      <a:noFill/>
                    </a:ln>
                  </pic:spPr>
                </pic:pic>
              </a:graphicData>
            </a:graphic>
          </wp:anchor>
        </w:drawing>
      </w:r>
    </w:p>
    <w:p w:rsidR="00112F47" w:rsidRDefault="00112F47"/>
    <w:p w:rsidR="00112F47" w:rsidRDefault="00101400">
      <w:pPr>
        <w:widowControl/>
        <w:jc w:val="left"/>
      </w:pPr>
      <w:r>
        <w:rPr>
          <w:rFonts w:hint="eastAsia"/>
          <w:b/>
          <w:noProof/>
          <w:sz w:val="30"/>
          <w:szCs w:val="30"/>
        </w:rPr>
        <mc:AlternateContent>
          <mc:Choice Requires="wps">
            <w:drawing>
              <wp:anchor distT="0" distB="0" distL="114300" distR="114300" simplePos="0" relativeHeight="251660288" behindDoc="0" locked="0" layoutInCell="1" allowOverlap="1">
                <wp:simplePos x="0" y="0"/>
                <wp:positionH relativeFrom="column">
                  <wp:posOffset>634365</wp:posOffset>
                </wp:positionH>
                <wp:positionV relativeFrom="paragraph">
                  <wp:posOffset>1144270</wp:posOffset>
                </wp:positionV>
                <wp:extent cx="4707255" cy="1379855"/>
                <wp:effectExtent l="0" t="0" r="0" b="0"/>
                <wp:wrapNone/>
                <wp:docPr id="1" name="文本框 1"/>
                <wp:cNvGraphicFramePr/>
                <a:graphic xmlns:a="http://schemas.openxmlformats.org/drawingml/2006/main">
                  <a:graphicData uri="http://schemas.microsoft.com/office/word/2010/wordprocessingShape">
                    <wps:wsp>
                      <wps:cNvSpPr txBox="1"/>
                      <wps:spPr>
                        <a:xfrm>
                          <a:off x="0" y="0"/>
                          <a:ext cx="4707255" cy="1380066"/>
                        </a:xfrm>
                        <a:prstGeom prst="rect">
                          <a:avLst/>
                        </a:prstGeom>
                        <a:noFill/>
                        <a:ln>
                          <a:noFill/>
                        </a:ln>
                      </wps:spPr>
                      <wps:txbx>
                        <w:txbxContent>
                          <w:p w:rsidR="001F6735" w:rsidRDefault="00101400">
                            <w:pPr>
                              <w:tabs>
                                <w:tab w:val="left" w:pos="3570"/>
                              </w:tabs>
                              <w:jc w:val="center"/>
                              <w:rPr>
                                <w:rFonts w:ascii="黑体" w:eastAsia="黑体"/>
                                <w:sz w:val="72"/>
                                <w:szCs w:val="72"/>
                              </w:rPr>
                            </w:pPr>
                            <w:r>
                              <w:rPr>
                                <w:rFonts w:ascii="黑体" w:eastAsia="黑体" w:hint="eastAsia"/>
                                <w:sz w:val="72"/>
                                <w:szCs w:val="72"/>
                              </w:rPr>
                              <w:t>校园</w:t>
                            </w:r>
                            <w:r w:rsidR="001F6735">
                              <w:rPr>
                                <w:rFonts w:ascii="黑体" w:eastAsia="黑体" w:hint="eastAsia"/>
                                <w:sz w:val="72"/>
                                <w:szCs w:val="72"/>
                              </w:rPr>
                              <w:t>智慧控电</w:t>
                            </w:r>
                          </w:p>
                          <w:p w:rsidR="00112F47" w:rsidRDefault="00101400">
                            <w:pPr>
                              <w:tabs>
                                <w:tab w:val="left" w:pos="3570"/>
                              </w:tabs>
                              <w:jc w:val="center"/>
                              <w:rPr>
                                <w:rFonts w:ascii="黑体" w:eastAsia="黑体"/>
                                <w:sz w:val="72"/>
                                <w:szCs w:val="72"/>
                              </w:rPr>
                            </w:pPr>
                            <w:r>
                              <w:rPr>
                                <w:rFonts w:ascii="黑体" w:eastAsia="黑体" w:hint="eastAsia"/>
                                <w:sz w:val="72"/>
                                <w:szCs w:val="72"/>
                              </w:rPr>
                              <w:t>解决方案</w:t>
                            </w:r>
                          </w:p>
                        </w:txbxContent>
                      </wps:txbx>
                      <wps:bodyPr upright="1">
                        <a:no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6" type="#_x0000_t202" style="position:absolute;margin-left:49.95pt;margin-top:90.1pt;width:370.65pt;height:108.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" filled="f" stroked="f">
                <v:textbox>
                  <w:txbxContent>
                    <w:p w:rsidR="001F6735" w:rsidRDefault="00101400">
                      <w:pPr>
                        <w:tabs>
                          <w:tab w:val="left" w:pos="3570"/>
                        </w:tabs>
                        <w:jc w:val="center"/>
                        <w:rPr>
                          <w:rFonts w:ascii="黑体" w:eastAsia="黑体" w:hint="eastAsia"/>
                          <w:sz w:val="72"/>
                          <w:szCs w:val="72"/>
                        </w:rPr>
                      </w:pPr>
                      <w:r>
                        <w:rPr>
                          <w:rFonts w:ascii="黑体" w:eastAsia="黑体" w:hint="eastAsia"/>
                          <w:sz w:val="72"/>
                          <w:szCs w:val="72"/>
                        </w:rPr>
                        <w:t>校园</w:t>
                      </w:r>
                      <w:r w:rsidR="001F6735">
                        <w:rPr>
                          <w:rFonts w:ascii="黑体" w:eastAsia="黑体" w:hint="eastAsia"/>
                          <w:sz w:val="72"/>
                          <w:szCs w:val="72"/>
                        </w:rPr>
                        <w:t>智慧控电</w:t>
                      </w:r>
                    </w:p>
                    <w:p w:rsidR="00112F47" w:rsidRDefault="00101400">
                      <w:pPr>
                        <w:tabs>
                          <w:tab w:val="left" w:pos="3570"/>
                        </w:tabs>
                        <w:jc w:val="center"/>
                        <w:rPr>
                          <w:rFonts w:ascii="黑体" w:eastAsia="黑体"/>
                          <w:sz w:val="72"/>
                          <w:szCs w:val="72"/>
                        </w:rPr>
                      </w:pPr>
                      <w:bookmarkStart w:id="1" w:name="_GoBack"/>
                      <w:bookmarkEnd w:id="1"/>
                      <w:r>
                        <w:rPr>
                          <w:rFonts w:ascii="黑体" w:eastAsia="黑体" w:hint="eastAsia"/>
                          <w:sz w:val="72"/>
                          <w:szCs w:val="72"/>
                        </w:rPr>
                        <w:t>解决方案</w:t>
                      </w:r>
                    </w:p>
                  </w:txbxContent>
                </v:textbox>
              </v:shape>
            </w:pict>
          </mc:Fallback>
        </mc:AlternateContent>
      </w:r>
      <w:r>
        <w:br w:type="page"/>
      </w:r>
    </w:p>
    <w:sdt>
      <w:sdtPr>
        <w:rPr>
          <w:rFonts w:asciiTheme="minorHAnsi" w:eastAsiaTheme="minorEastAsia" w:hAnsiTheme="minorHAnsi" w:cstheme="minorBidi"/>
          <w:color w:val="auto"/>
          <w:kern w:val="2"/>
          <w:sz w:val="21"/>
          <w:szCs w:val="22"/>
          <w:lang w:val="zh-CN"/>
          <w14:ligatures w14:val="standardContextual"/>
        </w:rPr>
        <w:id w:val="524520354"/>
        <w:docPartObj>
          <w:docPartGallery w:val="Table of Contents"/>
          <w:docPartUnique/>
        </w:docPartObj>
      </w:sdtPr>
      <w:sdtEndPr>
        <w:rPr>
          <w:b/>
          <w:bCs/>
        </w:rPr>
      </w:sdtEndPr>
      <w:sdtContent>
        <w:bookmarkStart w:id="0" w:name="_GoBack" w:displacedByCustomXml="prev"/>
        <w:bookmarkEnd w:id="0" w:displacedByCustomXml="prev"/>
        <w:p w:rsidR="00112F47" w:rsidRDefault="00101400" w:rsidP="00884A89">
          <w:pPr>
            <w:pStyle w:val="TOC1"/>
            <w:spacing w:line="596" w:lineRule="exact"/>
            <w:jc w:val="center"/>
            <w:rPr>
              <w:rFonts w:ascii="宋体" w:eastAsia="宋体" w:hAnsi="宋体"/>
              <w:b/>
              <w:bCs/>
            </w:rPr>
          </w:pPr>
          <w:r>
            <w:rPr>
              <w:rFonts w:ascii="宋体" w:eastAsia="宋体" w:hAnsi="宋体"/>
              <w:b/>
              <w:bCs/>
              <w:lang w:val="zh-CN"/>
            </w:rPr>
            <w:t>目录</w:t>
          </w:r>
        </w:p>
        <w:p w:rsidR="00884A89" w:rsidRDefault="00101400" w:rsidP="00884A89">
          <w:pPr>
            <w:pStyle w:val="10"/>
            <w:tabs>
              <w:tab w:val="left" w:pos="840"/>
              <w:tab w:val="right" w:leader="dot" w:pos="8296"/>
            </w:tabs>
            <w:spacing w:line="596" w:lineRule="exact"/>
            <w:rPr>
              <w:noProof/>
              <w14:ligatures w14:val="none"/>
            </w:rPr>
          </w:pPr>
          <w:r>
            <w:rPr>
              <w:rFonts w:ascii="宋体" w:eastAsia="宋体" w:hAnsi="宋体"/>
              <w:sz w:val="24"/>
              <w:szCs w:val="24"/>
            </w:rPr>
            <w:fldChar w:fldCharType="begin"/>
          </w:r>
          <w:r>
            <w:rPr>
              <w:rFonts w:ascii="宋体" w:eastAsia="宋体" w:hAnsi="宋体"/>
              <w:sz w:val="24"/>
              <w:szCs w:val="24"/>
            </w:rPr>
            <w:instrText xml:space="preserve"> TOC \o "1-3" \h \z \u </w:instrText>
          </w:r>
          <w:r>
            <w:rPr>
              <w:rFonts w:ascii="宋体" w:eastAsia="宋体" w:hAnsi="宋体"/>
              <w:sz w:val="24"/>
              <w:szCs w:val="24"/>
            </w:rPr>
            <w:fldChar w:fldCharType="separate"/>
          </w:r>
          <w:hyperlink w:anchor="_Toc155944360" w:history="1">
            <w:r w:rsidR="00884A89" w:rsidRPr="002A1FBA">
              <w:rPr>
                <w:rStyle w:val="a7"/>
                <w:rFonts w:ascii="宋体" w:eastAsia="宋体" w:hAnsi="宋体" w:hint="eastAsia"/>
                <w:b/>
                <w:bCs/>
                <w:noProof/>
              </w:rPr>
              <w:t>(一)</w:t>
            </w:r>
            <w:r w:rsidR="00884A89">
              <w:rPr>
                <w:noProof/>
                <w14:ligatures w14:val="none"/>
              </w:rPr>
              <w:tab/>
            </w:r>
            <w:r w:rsidR="00884A89" w:rsidRPr="002A1FBA">
              <w:rPr>
                <w:rStyle w:val="a7"/>
                <w:rFonts w:ascii="宋体" w:eastAsia="宋体" w:hAnsi="宋体" w:hint="eastAsia"/>
                <w:b/>
                <w:bCs/>
                <w:noProof/>
              </w:rPr>
              <w:t>项目背景</w:t>
            </w:r>
            <w:r w:rsidR="00884A89">
              <w:rPr>
                <w:noProof/>
                <w:webHidden/>
              </w:rPr>
              <w:tab/>
            </w:r>
            <w:r w:rsidR="00884A89">
              <w:rPr>
                <w:noProof/>
                <w:webHidden/>
              </w:rPr>
              <w:fldChar w:fldCharType="begin"/>
            </w:r>
            <w:r w:rsidR="00884A89">
              <w:rPr>
                <w:noProof/>
                <w:webHidden/>
              </w:rPr>
              <w:instrText xml:space="preserve"> PAGEREF _Toc155944360 \h </w:instrText>
            </w:r>
            <w:r w:rsidR="00884A89">
              <w:rPr>
                <w:noProof/>
                <w:webHidden/>
              </w:rPr>
            </w:r>
            <w:r w:rsidR="00884A89">
              <w:rPr>
                <w:noProof/>
                <w:webHidden/>
              </w:rPr>
              <w:fldChar w:fldCharType="separate"/>
            </w:r>
            <w:r w:rsidR="00884A89">
              <w:rPr>
                <w:noProof/>
                <w:webHidden/>
              </w:rPr>
              <w:t>3</w:t>
            </w:r>
            <w:r w:rsidR="00884A89">
              <w:rPr>
                <w:noProof/>
                <w:webHidden/>
              </w:rPr>
              <w:fldChar w:fldCharType="end"/>
            </w:r>
          </w:hyperlink>
        </w:p>
        <w:p w:rsidR="00884A89" w:rsidRDefault="00884A89" w:rsidP="00884A89">
          <w:pPr>
            <w:pStyle w:val="10"/>
            <w:tabs>
              <w:tab w:val="left" w:pos="840"/>
              <w:tab w:val="right" w:leader="dot" w:pos="8296"/>
            </w:tabs>
            <w:spacing w:line="596" w:lineRule="exact"/>
            <w:rPr>
              <w:noProof/>
              <w14:ligatures w14:val="none"/>
            </w:rPr>
          </w:pPr>
          <w:hyperlink w:anchor="_Toc155944361" w:history="1">
            <w:r w:rsidRPr="002A1FBA">
              <w:rPr>
                <w:rStyle w:val="a7"/>
                <w:rFonts w:ascii="宋体" w:eastAsia="宋体" w:hAnsi="宋体" w:hint="eastAsia"/>
                <w:b/>
                <w:bCs/>
                <w:noProof/>
              </w:rPr>
              <w:t>(二)</w:t>
            </w:r>
            <w:r>
              <w:rPr>
                <w:noProof/>
                <w14:ligatures w14:val="none"/>
              </w:rPr>
              <w:tab/>
            </w:r>
            <w:r w:rsidRPr="002A1FBA">
              <w:rPr>
                <w:rStyle w:val="a7"/>
                <w:rFonts w:ascii="宋体" w:eastAsia="宋体" w:hAnsi="宋体" w:hint="eastAsia"/>
                <w:b/>
                <w:bCs/>
                <w:noProof/>
              </w:rPr>
              <w:t>建设需求</w:t>
            </w:r>
            <w:r>
              <w:rPr>
                <w:noProof/>
                <w:webHidden/>
              </w:rPr>
              <w:tab/>
            </w:r>
            <w:r>
              <w:rPr>
                <w:noProof/>
                <w:webHidden/>
              </w:rPr>
              <w:fldChar w:fldCharType="begin"/>
            </w:r>
            <w:r>
              <w:rPr>
                <w:noProof/>
                <w:webHidden/>
              </w:rPr>
              <w:instrText xml:space="preserve"> PAGEREF _Toc155944361 \h </w:instrText>
            </w:r>
            <w:r>
              <w:rPr>
                <w:noProof/>
                <w:webHidden/>
              </w:rPr>
            </w:r>
            <w:r>
              <w:rPr>
                <w:noProof/>
                <w:webHidden/>
              </w:rPr>
              <w:fldChar w:fldCharType="separate"/>
            </w:r>
            <w:r>
              <w:rPr>
                <w:noProof/>
                <w:webHidden/>
              </w:rPr>
              <w:t>3</w:t>
            </w:r>
            <w:r>
              <w:rPr>
                <w:noProof/>
                <w:webHidden/>
              </w:rPr>
              <w:fldChar w:fldCharType="end"/>
            </w:r>
          </w:hyperlink>
        </w:p>
        <w:p w:rsidR="00884A89" w:rsidRDefault="00884A89" w:rsidP="00884A89">
          <w:pPr>
            <w:pStyle w:val="10"/>
            <w:tabs>
              <w:tab w:val="left" w:pos="840"/>
              <w:tab w:val="right" w:leader="dot" w:pos="8296"/>
            </w:tabs>
            <w:spacing w:line="596" w:lineRule="exact"/>
            <w:rPr>
              <w:noProof/>
              <w14:ligatures w14:val="none"/>
            </w:rPr>
          </w:pPr>
          <w:hyperlink w:anchor="_Toc155944362" w:history="1">
            <w:r w:rsidRPr="002A1FBA">
              <w:rPr>
                <w:rStyle w:val="a7"/>
                <w:rFonts w:ascii="宋体" w:eastAsia="宋体" w:hAnsi="宋体" w:hint="eastAsia"/>
                <w:b/>
                <w:bCs/>
                <w:noProof/>
              </w:rPr>
              <w:t>(三)</w:t>
            </w:r>
            <w:r>
              <w:rPr>
                <w:noProof/>
                <w14:ligatures w14:val="none"/>
              </w:rPr>
              <w:tab/>
            </w:r>
            <w:r w:rsidRPr="002A1FBA">
              <w:rPr>
                <w:rStyle w:val="a7"/>
                <w:rFonts w:ascii="宋体" w:eastAsia="宋体" w:hAnsi="宋体" w:hint="eastAsia"/>
                <w:b/>
                <w:bCs/>
                <w:noProof/>
              </w:rPr>
              <w:t>解决方案</w:t>
            </w:r>
            <w:r>
              <w:rPr>
                <w:noProof/>
                <w:webHidden/>
              </w:rPr>
              <w:tab/>
            </w:r>
            <w:r>
              <w:rPr>
                <w:noProof/>
                <w:webHidden/>
              </w:rPr>
              <w:fldChar w:fldCharType="begin"/>
            </w:r>
            <w:r>
              <w:rPr>
                <w:noProof/>
                <w:webHidden/>
              </w:rPr>
              <w:instrText xml:space="preserve"> PAGEREF _Toc155944362 \h </w:instrText>
            </w:r>
            <w:r>
              <w:rPr>
                <w:noProof/>
                <w:webHidden/>
              </w:rPr>
            </w:r>
            <w:r>
              <w:rPr>
                <w:noProof/>
                <w:webHidden/>
              </w:rPr>
              <w:fldChar w:fldCharType="separate"/>
            </w:r>
            <w:r>
              <w:rPr>
                <w:noProof/>
                <w:webHidden/>
              </w:rPr>
              <w:t>3</w:t>
            </w:r>
            <w:r>
              <w:rPr>
                <w:noProof/>
                <w:webHidden/>
              </w:rPr>
              <w:fldChar w:fldCharType="end"/>
            </w:r>
          </w:hyperlink>
        </w:p>
        <w:p w:rsidR="00884A89" w:rsidRDefault="00884A89" w:rsidP="00884A89">
          <w:pPr>
            <w:pStyle w:val="2"/>
            <w:tabs>
              <w:tab w:val="left" w:pos="1260"/>
              <w:tab w:val="right" w:leader="dot" w:pos="8296"/>
            </w:tabs>
            <w:spacing w:line="596" w:lineRule="exact"/>
            <w:rPr>
              <w:noProof/>
              <w14:ligatures w14:val="none"/>
            </w:rPr>
          </w:pPr>
          <w:hyperlink w:anchor="_Toc155944363" w:history="1">
            <w:r w:rsidRPr="002A1FBA">
              <w:rPr>
                <w:rStyle w:val="a7"/>
                <w:rFonts w:ascii="宋体" w:eastAsia="宋体" w:hAnsi="宋体"/>
                <w:b/>
                <w:bCs/>
                <w:noProof/>
              </w:rPr>
              <w:t>3.1.</w:t>
            </w:r>
            <w:r>
              <w:rPr>
                <w:noProof/>
                <w14:ligatures w14:val="none"/>
              </w:rPr>
              <w:tab/>
            </w:r>
            <w:r w:rsidRPr="002A1FBA">
              <w:rPr>
                <w:rStyle w:val="a7"/>
                <w:rFonts w:ascii="宋体" w:eastAsia="宋体" w:hAnsi="宋体" w:hint="eastAsia"/>
                <w:b/>
                <w:bCs/>
                <w:noProof/>
              </w:rPr>
              <w:t>总体架构</w:t>
            </w:r>
            <w:r>
              <w:rPr>
                <w:noProof/>
                <w:webHidden/>
              </w:rPr>
              <w:tab/>
            </w:r>
            <w:r>
              <w:rPr>
                <w:noProof/>
                <w:webHidden/>
              </w:rPr>
              <w:fldChar w:fldCharType="begin"/>
            </w:r>
            <w:r>
              <w:rPr>
                <w:noProof/>
                <w:webHidden/>
              </w:rPr>
              <w:instrText xml:space="preserve"> PAGEREF _Toc155944363 \h </w:instrText>
            </w:r>
            <w:r>
              <w:rPr>
                <w:noProof/>
                <w:webHidden/>
              </w:rPr>
            </w:r>
            <w:r>
              <w:rPr>
                <w:noProof/>
                <w:webHidden/>
              </w:rPr>
              <w:fldChar w:fldCharType="separate"/>
            </w:r>
            <w:r>
              <w:rPr>
                <w:noProof/>
                <w:webHidden/>
              </w:rPr>
              <w:t>3</w:t>
            </w:r>
            <w:r>
              <w:rPr>
                <w:noProof/>
                <w:webHidden/>
              </w:rPr>
              <w:fldChar w:fldCharType="end"/>
            </w:r>
          </w:hyperlink>
        </w:p>
        <w:p w:rsidR="00884A89" w:rsidRDefault="00884A89" w:rsidP="00884A89">
          <w:pPr>
            <w:pStyle w:val="2"/>
            <w:tabs>
              <w:tab w:val="left" w:pos="1260"/>
              <w:tab w:val="right" w:leader="dot" w:pos="8296"/>
            </w:tabs>
            <w:spacing w:line="596" w:lineRule="exact"/>
            <w:rPr>
              <w:noProof/>
              <w14:ligatures w14:val="none"/>
            </w:rPr>
          </w:pPr>
          <w:hyperlink w:anchor="_Toc155944364" w:history="1">
            <w:r w:rsidRPr="002A1FBA">
              <w:rPr>
                <w:rStyle w:val="a7"/>
                <w:rFonts w:ascii="宋体" w:eastAsia="宋体" w:hAnsi="宋体"/>
                <w:b/>
                <w:bCs/>
                <w:noProof/>
              </w:rPr>
              <w:t>3.2.</w:t>
            </w:r>
            <w:r>
              <w:rPr>
                <w:noProof/>
                <w14:ligatures w14:val="none"/>
              </w:rPr>
              <w:tab/>
            </w:r>
            <w:r w:rsidRPr="002A1FBA">
              <w:rPr>
                <w:rStyle w:val="a7"/>
                <w:rFonts w:ascii="宋体" w:eastAsia="宋体" w:hAnsi="宋体" w:hint="eastAsia"/>
                <w:b/>
                <w:bCs/>
                <w:noProof/>
              </w:rPr>
              <w:t>建设内容</w:t>
            </w:r>
            <w:r>
              <w:rPr>
                <w:noProof/>
                <w:webHidden/>
              </w:rPr>
              <w:tab/>
            </w:r>
            <w:r>
              <w:rPr>
                <w:noProof/>
                <w:webHidden/>
              </w:rPr>
              <w:fldChar w:fldCharType="begin"/>
            </w:r>
            <w:r>
              <w:rPr>
                <w:noProof/>
                <w:webHidden/>
              </w:rPr>
              <w:instrText xml:space="preserve"> PAGEREF _Toc155944364 \h </w:instrText>
            </w:r>
            <w:r>
              <w:rPr>
                <w:noProof/>
                <w:webHidden/>
              </w:rPr>
            </w:r>
            <w:r>
              <w:rPr>
                <w:noProof/>
                <w:webHidden/>
              </w:rPr>
              <w:fldChar w:fldCharType="separate"/>
            </w:r>
            <w:r>
              <w:rPr>
                <w:noProof/>
                <w:webHidden/>
              </w:rPr>
              <w:t>4</w:t>
            </w:r>
            <w:r>
              <w:rPr>
                <w:noProof/>
                <w:webHidden/>
              </w:rPr>
              <w:fldChar w:fldCharType="end"/>
            </w:r>
          </w:hyperlink>
        </w:p>
        <w:p w:rsidR="00884A89" w:rsidRDefault="00884A89" w:rsidP="00884A89">
          <w:pPr>
            <w:pStyle w:val="10"/>
            <w:tabs>
              <w:tab w:val="left" w:pos="840"/>
              <w:tab w:val="right" w:leader="dot" w:pos="8296"/>
            </w:tabs>
            <w:spacing w:line="596" w:lineRule="exact"/>
            <w:rPr>
              <w:noProof/>
              <w14:ligatures w14:val="none"/>
            </w:rPr>
          </w:pPr>
          <w:hyperlink w:anchor="_Toc155944365" w:history="1">
            <w:r w:rsidRPr="002A1FBA">
              <w:rPr>
                <w:rStyle w:val="a7"/>
                <w:rFonts w:ascii="宋体" w:eastAsia="宋体" w:hAnsi="宋体" w:hint="eastAsia"/>
                <w:b/>
                <w:bCs/>
                <w:noProof/>
              </w:rPr>
              <w:t>(四)</w:t>
            </w:r>
            <w:r>
              <w:rPr>
                <w:noProof/>
                <w14:ligatures w14:val="none"/>
              </w:rPr>
              <w:tab/>
            </w:r>
            <w:r w:rsidRPr="002A1FBA">
              <w:rPr>
                <w:rStyle w:val="a7"/>
                <w:rFonts w:ascii="宋体" w:eastAsia="宋体" w:hAnsi="宋体" w:hint="eastAsia"/>
                <w:b/>
                <w:bCs/>
                <w:noProof/>
              </w:rPr>
              <w:t>服务清单</w:t>
            </w:r>
            <w:r>
              <w:rPr>
                <w:noProof/>
                <w:webHidden/>
              </w:rPr>
              <w:tab/>
            </w:r>
            <w:r>
              <w:rPr>
                <w:noProof/>
                <w:webHidden/>
              </w:rPr>
              <w:fldChar w:fldCharType="begin"/>
            </w:r>
            <w:r>
              <w:rPr>
                <w:noProof/>
                <w:webHidden/>
              </w:rPr>
              <w:instrText xml:space="preserve"> PAGEREF _Toc155944365 \h </w:instrText>
            </w:r>
            <w:r>
              <w:rPr>
                <w:noProof/>
                <w:webHidden/>
              </w:rPr>
            </w:r>
            <w:r>
              <w:rPr>
                <w:noProof/>
                <w:webHidden/>
              </w:rPr>
              <w:fldChar w:fldCharType="separate"/>
            </w:r>
            <w:r>
              <w:rPr>
                <w:noProof/>
                <w:webHidden/>
              </w:rPr>
              <w:t>6</w:t>
            </w:r>
            <w:r>
              <w:rPr>
                <w:noProof/>
                <w:webHidden/>
              </w:rPr>
              <w:fldChar w:fldCharType="end"/>
            </w:r>
          </w:hyperlink>
        </w:p>
        <w:p w:rsidR="00112F47" w:rsidRDefault="00101400" w:rsidP="00884A89">
          <w:pPr>
            <w:spacing w:line="596" w:lineRule="exact"/>
          </w:pPr>
          <w:r>
            <w:rPr>
              <w:rFonts w:ascii="宋体" w:eastAsia="宋体" w:hAnsi="宋体"/>
              <w:b/>
              <w:bCs/>
              <w:sz w:val="24"/>
              <w:szCs w:val="24"/>
              <w:lang w:val="zh-CN"/>
            </w:rPr>
            <w:fldChar w:fldCharType="end"/>
          </w:r>
        </w:p>
      </w:sdtContent>
    </w:sdt>
    <w:p w:rsidR="00112F47" w:rsidRDefault="00112F47">
      <w:pPr>
        <w:spacing w:line="596" w:lineRule="exact"/>
        <w:rPr>
          <w:rFonts w:ascii="宋体" w:eastAsia="宋体" w:hAnsi="宋体"/>
          <w:sz w:val="24"/>
          <w:szCs w:val="24"/>
        </w:rPr>
      </w:pPr>
    </w:p>
    <w:p w:rsidR="00112F47" w:rsidRDefault="00112F47">
      <w:pPr>
        <w:spacing w:line="596" w:lineRule="exact"/>
        <w:rPr>
          <w:rFonts w:ascii="宋体" w:eastAsia="宋体" w:hAnsi="宋体"/>
          <w:sz w:val="24"/>
          <w:szCs w:val="24"/>
        </w:rPr>
      </w:pPr>
    </w:p>
    <w:p w:rsidR="00112F47" w:rsidRDefault="00101400">
      <w:pPr>
        <w:widowControl/>
        <w:jc w:val="left"/>
        <w:rPr>
          <w:rFonts w:ascii="宋体" w:eastAsia="宋体" w:hAnsi="宋体"/>
          <w:sz w:val="24"/>
          <w:szCs w:val="24"/>
        </w:rPr>
      </w:pPr>
      <w:r>
        <w:rPr>
          <w:rFonts w:ascii="宋体" w:eastAsia="宋体" w:hAnsi="宋体"/>
          <w:sz w:val="24"/>
          <w:szCs w:val="24"/>
        </w:rPr>
        <w:br w:type="page"/>
      </w:r>
    </w:p>
    <w:p w:rsidR="00112F47" w:rsidRDefault="00101400">
      <w:pPr>
        <w:pStyle w:val="a8"/>
        <w:numPr>
          <w:ilvl w:val="0"/>
          <w:numId w:val="1"/>
        </w:numPr>
        <w:spacing w:beforeLines="50" w:before="156" w:afterLines="50" w:after="156" w:line="596" w:lineRule="exact"/>
        <w:ind w:left="442" w:firstLineChars="0" w:hanging="442"/>
        <w:outlineLvl w:val="0"/>
        <w:rPr>
          <w:rFonts w:ascii="宋体" w:eastAsia="宋体" w:hAnsi="宋体"/>
          <w:b/>
          <w:bCs/>
          <w:sz w:val="30"/>
          <w:szCs w:val="30"/>
        </w:rPr>
      </w:pPr>
      <w:bookmarkStart w:id="1" w:name="_Toc155944360"/>
      <w:r>
        <w:rPr>
          <w:rFonts w:ascii="宋体" w:eastAsia="宋体" w:hAnsi="宋体" w:hint="eastAsia"/>
          <w:b/>
          <w:bCs/>
          <w:sz w:val="30"/>
          <w:szCs w:val="30"/>
        </w:rPr>
        <w:lastRenderedPageBreak/>
        <w:t>项目背景</w:t>
      </w:r>
      <w:bookmarkEnd w:id="1"/>
    </w:p>
    <w:p w:rsidR="00112F47" w:rsidRDefault="00101400">
      <w:pPr>
        <w:spacing w:line="596" w:lineRule="exact"/>
        <w:ind w:firstLineChars="200" w:firstLine="480"/>
        <w:rPr>
          <w:rFonts w:ascii="宋体" w:eastAsia="宋体" w:hAnsi="宋体"/>
          <w:sz w:val="24"/>
          <w:szCs w:val="24"/>
        </w:rPr>
      </w:pPr>
      <w:r>
        <w:rPr>
          <w:rFonts w:ascii="宋体" w:eastAsia="宋体" w:hAnsi="宋体" w:hint="eastAsia"/>
          <w:sz w:val="24"/>
          <w:szCs w:val="24"/>
        </w:rPr>
        <w:t>根据客户房屋布局规划，结合客户需求，学校主要针对空调、照明系统进行集中管控。确保设备在规定的时间运行，自动调节空调温度。杜绝学生</w:t>
      </w:r>
      <w:proofErr w:type="gramStart"/>
      <w:r>
        <w:rPr>
          <w:rFonts w:ascii="宋体" w:eastAsia="宋体" w:hAnsi="宋体" w:hint="eastAsia"/>
          <w:sz w:val="24"/>
          <w:szCs w:val="24"/>
        </w:rPr>
        <w:t>私自开</w:t>
      </w:r>
      <w:proofErr w:type="gramEnd"/>
      <w:r>
        <w:rPr>
          <w:rFonts w:ascii="宋体" w:eastAsia="宋体" w:hAnsi="宋体" w:hint="eastAsia"/>
          <w:sz w:val="24"/>
          <w:szCs w:val="24"/>
        </w:rPr>
        <w:t>空调/忘断电等造成的用能浪费。同时，</w:t>
      </w:r>
      <w:r>
        <w:rPr>
          <w:rFonts w:ascii="宋体" w:eastAsia="宋体" w:hAnsi="宋体" w:hint="eastAsia"/>
          <w:color w:val="333333"/>
          <w:sz w:val="24"/>
          <w:szCs w:val="21"/>
          <w:shd w:val="clear" w:color="auto" w:fill="FFFFFF"/>
        </w:rPr>
        <w:t>监管每月用电情况，在保障线路安全的同时，实现智能管理。</w:t>
      </w:r>
    </w:p>
    <w:p w:rsidR="00112F47" w:rsidRDefault="00101400">
      <w:pPr>
        <w:pStyle w:val="a8"/>
        <w:numPr>
          <w:ilvl w:val="0"/>
          <w:numId w:val="1"/>
        </w:numPr>
        <w:spacing w:beforeLines="50" w:before="156" w:afterLines="50" w:after="156" w:line="596" w:lineRule="exact"/>
        <w:ind w:left="442" w:firstLineChars="0" w:hanging="442"/>
        <w:outlineLvl w:val="0"/>
        <w:rPr>
          <w:rFonts w:ascii="宋体" w:eastAsia="宋体" w:hAnsi="宋体"/>
          <w:b/>
          <w:bCs/>
          <w:sz w:val="30"/>
          <w:szCs w:val="30"/>
        </w:rPr>
      </w:pPr>
      <w:bookmarkStart w:id="2" w:name="_Toc155944361"/>
      <w:r>
        <w:rPr>
          <w:rFonts w:ascii="宋体" w:eastAsia="宋体" w:hAnsi="宋体" w:hint="eastAsia"/>
          <w:b/>
          <w:bCs/>
          <w:sz w:val="30"/>
          <w:szCs w:val="30"/>
        </w:rPr>
        <w:t>建设需求</w:t>
      </w:r>
      <w:bookmarkEnd w:id="2"/>
    </w:p>
    <w:p w:rsidR="00112F47" w:rsidRDefault="00101400">
      <w:pPr>
        <w:spacing w:line="596" w:lineRule="exact"/>
        <w:ind w:firstLineChars="200" w:firstLine="480"/>
        <w:rPr>
          <w:rFonts w:ascii="宋体" w:eastAsia="宋体" w:hAnsi="宋体"/>
          <w:sz w:val="24"/>
          <w:szCs w:val="24"/>
        </w:rPr>
      </w:pPr>
      <w:r>
        <w:rPr>
          <w:rFonts w:ascii="宋体" w:eastAsia="宋体" w:hAnsi="宋体" w:hint="eastAsia"/>
          <w:sz w:val="24"/>
          <w:szCs w:val="24"/>
        </w:rPr>
        <w:t>本方案的总体目标是设计符合校园的整体用电建设体系，实现安全而便捷的用电系统，提升用电系统的安全性，同时在一定程度上减少用电损耗，达到节能减排的效果。</w:t>
      </w:r>
    </w:p>
    <w:p w:rsidR="00112F47" w:rsidRDefault="00101400">
      <w:pPr>
        <w:spacing w:line="596" w:lineRule="exact"/>
        <w:ind w:firstLineChars="200" w:firstLine="480"/>
        <w:rPr>
          <w:rFonts w:ascii="宋体" w:eastAsia="宋体" w:hAnsi="宋体"/>
          <w:sz w:val="24"/>
          <w:szCs w:val="24"/>
        </w:rPr>
      </w:pPr>
      <w:r>
        <w:rPr>
          <w:rFonts w:ascii="宋体" w:eastAsia="宋体" w:hAnsi="宋体" w:hint="eastAsia"/>
          <w:sz w:val="24"/>
          <w:szCs w:val="24"/>
        </w:rPr>
        <w:t>本方案主要适用于普通的</w:t>
      </w:r>
      <w:r>
        <w:rPr>
          <w:rFonts w:ascii="宋体" w:eastAsia="宋体" w:hAnsi="宋体"/>
          <w:sz w:val="24"/>
          <w:szCs w:val="24"/>
        </w:rPr>
        <w:t>1-3层</w:t>
      </w:r>
      <w:r>
        <w:rPr>
          <w:rFonts w:ascii="宋体" w:eastAsia="宋体" w:hAnsi="宋体" w:hint="eastAsia"/>
          <w:sz w:val="24"/>
          <w:szCs w:val="24"/>
        </w:rPr>
        <w:t>教学楼</w:t>
      </w:r>
      <w:r w:rsidR="00163B7A">
        <w:rPr>
          <w:rFonts w:ascii="宋体" w:eastAsia="宋体" w:hAnsi="宋体" w:hint="eastAsia"/>
          <w:sz w:val="24"/>
          <w:szCs w:val="24"/>
        </w:rPr>
        <w:t>（每层楼约10间教室/会议室/办公室）</w:t>
      </w:r>
      <w:r>
        <w:rPr>
          <w:rFonts w:ascii="宋体" w:eastAsia="宋体" w:hAnsi="宋体" w:hint="eastAsia"/>
          <w:sz w:val="24"/>
          <w:szCs w:val="24"/>
        </w:rPr>
        <w:t>。</w:t>
      </w:r>
    </w:p>
    <w:p w:rsidR="00112F47" w:rsidRDefault="00101400">
      <w:pPr>
        <w:spacing w:line="596" w:lineRule="exact"/>
        <w:ind w:firstLineChars="200" w:firstLine="480"/>
        <w:rPr>
          <w:rFonts w:ascii="宋体" w:eastAsia="宋体" w:hAnsi="宋体"/>
          <w:sz w:val="24"/>
          <w:szCs w:val="24"/>
        </w:rPr>
      </w:pPr>
      <w:r>
        <w:rPr>
          <w:rFonts w:ascii="宋体" w:eastAsia="宋体" w:hAnsi="宋体" w:hint="eastAsia"/>
          <w:sz w:val="24"/>
          <w:szCs w:val="24"/>
        </w:rPr>
        <w:t>具体建设需求内容包括：</w:t>
      </w:r>
    </w:p>
    <w:p w:rsidR="00112F47" w:rsidRDefault="00101400">
      <w:pPr>
        <w:numPr>
          <w:ilvl w:val="0"/>
          <w:numId w:val="2"/>
        </w:numPr>
        <w:spacing w:line="596" w:lineRule="exact"/>
        <w:ind w:firstLineChars="200" w:firstLine="480"/>
        <w:rPr>
          <w:rFonts w:ascii="宋体" w:eastAsia="宋体" w:hAnsi="宋体"/>
          <w:sz w:val="24"/>
          <w:szCs w:val="24"/>
        </w:rPr>
      </w:pPr>
      <w:r>
        <w:rPr>
          <w:rFonts w:ascii="宋体" w:eastAsia="宋体" w:hAnsi="宋体" w:hint="eastAsia"/>
          <w:sz w:val="24"/>
          <w:szCs w:val="24"/>
        </w:rPr>
        <w:t>对各层配电柜安装电气火灾安全监测装置进行用电监测。</w:t>
      </w:r>
    </w:p>
    <w:p w:rsidR="00112F47" w:rsidRDefault="00101400">
      <w:pPr>
        <w:numPr>
          <w:ilvl w:val="0"/>
          <w:numId w:val="2"/>
        </w:numPr>
        <w:spacing w:line="596" w:lineRule="exact"/>
        <w:ind w:firstLineChars="200" w:firstLine="480"/>
        <w:rPr>
          <w:rFonts w:ascii="宋体" w:eastAsia="宋体" w:hAnsi="宋体"/>
          <w:sz w:val="24"/>
          <w:szCs w:val="24"/>
        </w:rPr>
      </w:pPr>
      <w:r>
        <w:rPr>
          <w:rFonts w:ascii="宋体" w:eastAsia="宋体" w:hAnsi="宋体" w:hint="eastAsia"/>
          <w:sz w:val="24"/>
          <w:szCs w:val="24"/>
        </w:rPr>
        <w:t>在楼层中的重要房间、教室加配智能门锁，保障安全性。</w:t>
      </w:r>
    </w:p>
    <w:p w:rsidR="00112F47" w:rsidRDefault="00101400">
      <w:pPr>
        <w:numPr>
          <w:ilvl w:val="0"/>
          <w:numId w:val="2"/>
        </w:numPr>
        <w:spacing w:line="596" w:lineRule="exact"/>
        <w:ind w:firstLine="480"/>
        <w:rPr>
          <w:rFonts w:ascii="宋体" w:eastAsia="宋体" w:hAnsi="宋体"/>
          <w:sz w:val="24"/>
          <w:szCs w:val="24"/>
        </w:rPr>
      </w:pPr>
      <w:r>
        <w:rPr>
          <w:rFonts w:ascii="宋体" w:eastAsia="宋体" w:hAnsi="宋体" w:hint="eastAsia"/>
          <w:sz w:val="24"/>
          <w:szCs w:val="24"/>
        </w:rPr>
        <w:t>在不影响当前线路的电路保护功能下、对线路保护进行安全设置、实现远程的负载通断电控制。</w:t>
      </w:r>
    </w:p>
    <w:p w:rsidR="00112F47" w:rsidRDefault="00101400">
      <w:pPr>
        <w:numPr>
          <w:ilvl w:val="0"/>
          <w:numId w:val="2"/>
        </w:numPr>
        <w:spacing w:line="596" w:lineRule="exact"/>
        <w:ind w:firstLineChars="200" w:firstLine="480"/>
        <w:rPr>
          <w:rFonts w:ascii="宋体" w:eastAsia="宋体" w:hAnsi="宋体"/>
          <w:sz w:val="24"/>
          <w:szCs w:val="24"/>
        </w:rPr>
      </w:pPr>
      <w:r>
        <w:rPr>
          <w:rFonts w:ascii="宋体" w:eastAsia="宋体" w:hAnsi="宋体" w:hint="eastAsia"/>
          <w:sz w:val="24"/>
          <w:szCs w:val="24"/>
        </w:rPr>
        <w:t>对终端用户及设备的用电行为进行运行状态读取监测及远程控制。</w:t>
      </w:r>
    </w:p>
    <w:p w:rsidR="00112F47" w:rsidRDefault="00101400">
      <w:pPr>
        <w:spacing w:line="596" w:lineRule="exact"/>
        <w:ind w:firstLineChars="200" w:firstLine="480"/>
        <w:rPr>
          <w:rFonts w:ascii="宋体" w:eastAsia="宋体" w:hAnsi="宋体"/>
          <w:sz w:val="24"/>
          <w:szCs w:val="24"/>
        </w:rPr>
      </w:pPr>
      <w:r>
        <w:rPr>
          <w:rFonts w:ascii="宋体" w:eastAsia="宋体" w:hAnsi="宋体" w:hint="eastAsia"/>
          <w:sz w:val="24"/>
          <w:szCs w:val="24"/>
        </w:rPr>
        <w:t>5、提供web端、移动端、中控屏等多种设备管理及运行状况显示方式，图形化数据显示用电情况。</w:t>
      </w:r>
    </w:p>
    <w:p w:rsidR="00112F47" w:rsidRDefault="00101400">
      <w:pPr>
        <w:pStyle w:val="a8"/>
        <w:numPr>
          <w:ilvl w:val="0"/>
          <w:numId w:val="1"/>
        </w:numPr>
        <w:spacing w:beforeLines="50" w:before="156" w:afterLines="50" w:after="156" w:line="596" w:lineRule="exact"/>
        <w:ind w:left="442" w:firstLineChars="0" w:hanging="442"/>
        <w:outlineLvl w:val="0"/>
        <w:rPr>
          <w:rFonts w:ascii="宋体" w:eastAsia="宋体" w:hAnsi="宋体"/>
          <w:b/>
          <w:bCs/>
          <w:sz w:val="30"/>
          <w:szCs w:val="30"/>
        </w:rPr>
      </w:pPr>
      <w:bookmarkStart w:id="3" w:name="_Toc155944362"/>
      <w:r>
        <w:rPr>
          <w:rFonts w:ascii="宋体" w:eastAsia="宋体" w:hAnsi="宋体" w:hint="eastAsia"/>
          <w:b/>
          <w:bCs/>
          <w:sz w:val="30"/>
          <w:szCs w:val="30"/>
        </w:rPr>
        <w:t>解决方案</w:t>
      </w:r>
      <w:bookmarkEnd w:id="3"/>
    </w:p>
    <w:p w:rsidR="00112F47" w:rsidRDefault="00101400">
      <w:pPr>
        <w:pStyle w:val="a8"/>
        <w:numPr>
          <w:ilvl w:val="1"/>
          <w:numId w:val="3"/>
        </w:numPr>
        <w:spacing w:line="596" w:lineRule="exact"/>
        <w:ind w:left="0" w:firstLineChars="0" w:firstLine="0"/>
        <w:outlineLvl w:val="1"/>
        <w:rPr>
          <w:rFonts w:ascii="宋体" w:eastAsia="宋体" w:hAnsi="宋体"/>
          <w:b/>
          <w:bCs/>
          <w:sz w:val="28"/>
          <w:szCs w:val="28"/>
        </w:rPr>
      </w:pPr>
      <w:bookmarkStart w:id="4" w:name="_Toc155944363"/>
      <w:r>
        <w:rPr>
          <w:rFonts w:ascii="宋体" w:eastAsia="宋体" w:hAnsi="宋体" w:hint="eastAsia"/>
          <w:b/>
          <w:bCs/>
          <w:sz w:val="28"/>
          <w:szCs w:val="28"/>
        </w:rPr>
        <w:t>总体架构</w:t>
      </w:r>
      <w:bookmarkEnd w:id="4"/>
    </w:p>
    <w:p w:rsidR="00112F47" w:rsidRDefault="00101400">
      <w:pPr>
        <w:spacing w:line="596" w:lineRule="exact"/>
        <w:ind w:firstLineChars="200" w:firstLine="480"/>
        <w:rPr>
          <w:rFonts w:ascii="宋体" w:eastAsia="宋体" w:hAnsi="宋体"/>
          <w:sz w:val="24"/>
          <w:szCs w:val="24"/>
        </w:rPr>
      </w:pPr>
      <w:r>
        <w:rPr>
          <w:rFonts w:ascii="宋体" w:eastAsia="宋体" w:hAnsi="宋体" w:hint="eastAsia"/>
          <w:sz w:val="24"/>
          <w:szCs w:val="24"/>
        </w:rPr>
        <w:t>根据前述的需求分析、产品架构设计如下：</w:t>
      </w:r>
    </w:p>
    <w:p w:rsidR="00112F47" w:rsidRDefault="00112F47">
      <w:pPr>
        <w:spacing w:line="596" w:lineRule="exact"/>
        <w:ind w:firstLineChars="200" w:firstLine="480"/>
        <w:rPr>
          <w:rFonts w:ascii="宋体" w:eastAsia="宋体" w:hAnsi="宋体"/>
          <w:sz w:val="24"/>
          <w:szCs w:val="24"/>
        </w:rPr>
      </w:pPr>
    </w:p>
    <w:p w:rsidR="00112F47" w:rsidRDefault="00112F47"/>
    <w:p w:rsidR="00112F47" w:rsidRDefault="00101400">
      <w:pPr>
        <w:jc w:val="center"/>
        <w:rPr>
          <w:rFonts w:ascii="宋体" w:eastAsia="宋体" w:hAnsi="宋体"/>
          <w:sz w:val="24"/>
          <w:szCs w:val="24"/>
        </w:rPr>
      </w:pPr>
      <w:r>
        <w:rPr>
          <w:noProof/>
        </w:rPr>
        <w:drawing>
          <wp:inline distT="0" distB="0" distL="114300" distR="114300">
            <wp:extent cx="5271770" cy="2941955"/>
            <wp:effectExtent l="0" t="0" r="1270" b="146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5271770" cy="2941955"/>
                    </a:xfrm>
                    <a:prstGeom prst="rect">
                      <a:avLst/>
                    </a:prstGeom>
                    <a:noFill/>
                    <a:ln>
                      <a:noFill/>
                    </a:ln>
                  </pic:spPr>
                </pic:pic>
              </a:graphicData>
            </a:graphic>
          </wp:inline>
        </w:drawing>
      </w:r>
    </w:p>
    <w:p w:rsidR="00112F47" w:rsidRDefault="00101400">
      <w:pPr>
        <w:pStyle w:val="a8"/>
        <w:numPr>
          <w:ilvl w:val="1"/>
          <w:numId w:val="3"/>
        </w:numPr>
        <w:spacing w:line="596" w:lineRule="exact"/>
        <w:ind w:left="0" w:firstLineChars="0" w:firstLine="0"/>
        <w:outlineLvl w:val="1"/>
        <w:rPr>
          <w:rFonts w:ascii="宋体" w:eastAsia="宋体" w:hAnsi="宋体"/>
          <w:b/>
          <w:bCs/>
          <w:sz w:val="28"/>
          <w:szCs w:val="28"/>
        </w:rPr>
      </w:pPr>
      <w:bookmarkStart w:id="5" w:name="_Toc155944364"/>
      <w:r>
        <w:rPr>
          <w:rFonts w:ascii="宋体" w:eastAsia="宋体" w:hAnsi="宋体" w:hint="eastAsia"/>
          <w:b/>
          <w:bCs/>
          <w:sz w:val="28"/>
          <w:szCs w:val="28"/>
        </w:rPr>
        <w:t>建设内容</w:t>
      </w:r>
      <w:bookmarkEnd w:id="5"/>
    </w:p>
    <w:p w:rsidR="00112F47" w:rsidRDefault="00101400">
      <w:pPr>
        <w:pStyle w:val="a8"/>
        <w:spacing w:line="596" w:lineRule="exact"/>
        <w:ind w:firstLine="482"/>
        <w:rPr>
          <w:rFonts w:ascii="宋体" w:eastAsia="宋体" w:hAnsi="宋体"/>
          <w:sz w:val="24"/>
          <w:szCs w:val="24"/>
        </w:rPr>
      </w:pPr>
      <w:r>
        <w:rPr>
          <w:rFonts w:ascii="宋体" w:eastAsia="宋体" w:hAnsi="宋体" w:hint="eastAsia"/>
          <w:b/>
          <w:bCs/>
          <w:sz w:val="24"/>
          <w:szCs w:val="24"/>
        </w:rPr>
        <w:t>电气火灾监测</w:t>
      </w:r>
      <w:r>
        <w:rPr>
          <w:rFonts w:ascii="宋体" w:eastAsia="宋体" w:hAnsi="宋体" w:hint="eastAsia"/>
          <w:sz w:val="24"/>
          <w:szCs w:val="24"/>
        </w:rPr>
        <w:t>：通过组合式电气火灾监控探测器24h监测相电压、电流、剩余电流、线路温度状态异常等。</w:t>
      </w:r>
    </w:p>
    <w:p w:rsidR="00112F47" w:rsidRDefault="00101400">
      <w:pPr>
        <w:pStyle w:val="a8"/>
        <w:spacing w:line="596" w:lineRule="exact"/>
        <w:ind w:firstLine="482"/>
        <w:rPr>
          <w:rFonts w:ascii="宋体" w:eastAsia="宋体" w:hAnsi="宋体"/>
          <w:sz w:val="24"/>
          <w:szCs w:val="24"/>
        </w:rPr>
      </w:pPr>
      <w:r>
        <w:rPr>
          <w:rFonts w:ascii="宋体" w:eastAsia="宋体" w:hAnsi="宋体" w:hint="eastAsia"/>
          <w:b/>
          <w:bCs/>
          <w:sz w:val="24"/>
          <w:szCs w:val="24"/>
        </w:rPr>
        <w:t>线路管控</w:t>
      </w:r>
      <w:r>
        <w:rPr>
          <w:rFonts w:ascii="宋体" w:eastAsia="宋体" w:hAnsi="宋体" w:hint="eastAsia"/>
          <w:sz w:val="24"/>
          <w:szCs w:val="24"/>
        </w:rPr>
        <w:t>：</w:t>
      </w:r>
      <w:proofErr w:type="gramStart"/>
      <w:r>
        <w:rPr>
          <w:rFonts w:ascii="宋体" w:eastAsia="宋体" w:hAnsi="宋体" w:hint="eastAsia"/>
          <w:sz w:val="24"/>
          <w:szCs w:val="24"/>
        </w:rPr>
        <w:t>物联计量</w:t>
      </w:r>
      <w:proofErr w:type="gramEnd"/>
      <w:r>
        <w:rPr>
          <w:rFonts w:ascii="宋体" w:eastAsia="宋体" w:hAnsi="宋体" w:hint="eastAsia"/>
          <w:sz w:val="24"/>
          <w:szCs w:val="24"/>
        </w:rPr>
        <w:t>智能导轨开关可读取电器当前运行状态、功率、电压、电流、温度、累积用电量信息等功能，支持远程控制等</w:t>
      </w:r>
    </w:p>
    <w:p w:rsidR="00112F47" w:rsidRDefault="00101400">
      <w:pPr>
        <w:pStyle w:val="a8"/>
        <w:spacing w:line="596" w:lineRule="exact"/>
        <w:ind w:firstLine="482"/>
        <w:rPr>
          <w:rFonts w:ascii="宋体" w:eastAsia="宋体" w:hAnsi="宋体"/>
          <w:sz w:val="24"/>
          <w:szCs w:val="24"/>
        </w:rPr>
      </w:pPr>
      <w:r>
        <w:rPr>
          <w:rFonts w:ascii="宋体" w:eastAsia="宋体" w:hAnsi="宋体" w:hint="eastAsia"/>
          <w:b/>
          <w:bCs/>
          <w:sz w:val="24"/>
          <w:szCs w:val="24"/>
        </w:rPr>
        <w:t>能耗监管</w:t>
      </w:r>
      <w:r>
        <w:rPr>
          <w:rFonts w:ascii="宋体" w:eastAsia="宋体" w:hAnsi="宋体" w:hint="eastAsia"/>
          <w:sz w:val="24"/>
          <w:szCs w:val="24"/>
        </w:rPr>
        <w:t>：通过开关面板、计量智能插座、空调伴侣、中央空调面板等智能终端对办公楼用电器进行运行状态读取及远程控制。</w:t>
      </w:r>
    </w:p>
    <w:p w:rsidR="00112F47" w:rsidRDefault="00101400">
      <w:pPr>
        <w:pStyle w:val="a8"/>
        <w:spacing w:line="596" w:lineRule="exact"/>
        <w:ind w:firstLine="482"/>
        <w:rPr>
          <w:rFonts w:ascii="宋体" w:eastAsia="宋体" w:hAnsi="宋体"/>
          <w:sz w:val="24"/>
          <w:szCs w:val="24"/>
        </w:rPr>
      </w:pPr>
      <w:r>
        <w:rPr>
          <w:rFonts w:ascii="宋体" w:eastAsia="宋体" w:hAnsi="宋体" w:hint="eastAsia"/>
          <w:b/>
          <w:bCs/>
          <w:sz w:val="24"/>
          <w:szCs w:val="24"/>
        </w:rPr>
        <w:t>安全守护</w:t>
      </w:r>
      <w:r>
        <w:rPr>
          <w:rFonts w:ascii="宋体" w:eastAsia="宋体" w:hAnsi="宋体" w:hint="eastAsia"/>
          <w:sz w:val="24"/>
          <w:szCs w:val="24"/>
        </w:rPr>
        <w:t>：通过智能门锁的安装，对楼层中的重点教室、档案室进行智能安全保护，支持远程开关控制，支持刷卡和密码进入。</w:t>
      </w:r>
    </w:p>
    <w:p w:rsidR="00112F47" w:rsidRDefault="00101400">
      <w:pPr>
        <w:pStyle w:val="a8"/>
        <w:spacing w:line="596" w:lineRule="exact"/>
        <w:ind w:firstLine="482"/>
        <w:rPr>
          <w:rFonts w:ascii="宋体" w:eastAsia="宋体" w:hAnsi="宋体"/>
          <w:sz w:val="24"/>
          <w:szCs w:val="24"/>
        </w:rPr>
      </w:pPr>
      <w:r>
        <w:rPr>
          <w:rFonts w:ascii="宋体" w:eastAsia="宋体" w:hAnsi="宋体" w:hint="eastAsia"/>
          <w:b/>
          <w:bCs/>
          <w:sz w:val="24"/>
          <w:szCs w:val="24"/>
        </w:rPr>
        <w:t>数据连接</w:t>
      </w:r>
      <w:r>
        <w:rPr>
          <w:rFonts w:ascii="宋体" w:eastAsia="宋体" w:hAnsi="宋体" w:hint="eastAsia"/>
          <w:sz w:val="24"/>
          <w:szCs w:val="24"/>
        </w:rPr>
        <w:t>：智慧物联网关，也是一个智能中枢，可连接智能导轨开关、智能开关面板等</w:t>
      </w:r>
      <w:proofErr w:type="gramStart"/>
      <w:r>
        <w:rPr>
          <w:rFonts w:ascii="宋体" w:eastAsia="宋体" w:hAnsi="宋体" w:hint="eastAsia"/>
          <w:sz w:val="24"/>
          <w:szCs w:val="24"/>
        </w:rPr>
        <w:t>子设备</w:t>
      </w:r>
      <w:proofErr w:type="gramEnd"/>
      <w:r>
        <w:rPr>
          <w:rFonts w:ascii="宋体" w:eastAsia="宋体" w:hAnsi="宋体" w:hint="eastAsia"/>
          <w:sz w:val="24"/>
          <w:szCs w:val="24"/>
        </w:rPr>
        <w:t>进行组网通信,采集各终端数据后进行统一上传，并接收后台下发指令实现智能设备远程控制，操作便捷</w:t>
      </w:r>
    </w:p>
    <w:p w:rsidR="00112F47" w:rsidRDefault="00101400">
      <w:pPr>
        <w:pStyle w:val="a8"/>
        <w:spacing w:line="596" w:lineRule="exact"/>
        <w:ind w:firstLine="482"/>
        <w:rPr>
          <w:rFonts w:ascii="宋体" w:eastAsia="宋体" w:hAnsi="宋体"/>
          <w:sz w:val="24"/>
          <w:szCs w:val="24"/>
        </w:rPr>
      </w:pPr>
      <w:r>
        <w:rPr>
          <w:rFonts w:ascii="宋体" w:eastAsia="宋体" w:hAnsi="宋体" w:hint="eastAsia"/>
          <w:b/>
          <w:bCs/>
          <w:sz w:val="24"/>
          <w:szCs w:val="24"/>
        </w:rPr>
        <w:t>图形化展示</w:t>
      </w:r>
      <w:r>
        <w:rPr>
          <w:rFonts w:ascii="宋体" w:eastAsia="宋体" w:hAnsi="宋体" w:hint="eastAsia"/>
          <w:sz w:val="24"/>
          <w:szCs w:val="24"/>
        </w:rPr>
        <w:t>：可根据需要，将智慧用电中控屏安装于各楼层值班室、保安室，</w:t>
      </w:r>
      <w:r>
        <w:rPr>
          <w:rFonts w:ascii="宋体" w:eastAsia="宋体" w:hAnsi="宋体" w:hint="eastAsia"/>
          <w:sz w:val="24"/>
          <w:szCs w:val="24"/>
        </w:rPr>
        <w:lastRenderedPageBreak/>
        <w:t>显示指定区域内的节点设备运行的状况，提供设备数据统计及远程集中管控，当节点设备故障时中控</w:t>
      </w:r>
      <w:proofErr w:type="gramStart"/>
      <w:r>
        <w:rPr>
          <w:rFonts w:ascii="宋体" w:eastAsia="宋体" w:hAnsi="宋体" w:hint="eastAsia"/>
          <w:sz w:val="24"/>
          <w:szCs w:val="24"/>
        </w:rPr>
        <w:t>屏能够</w:t>
      </w:r>
      <w:proofErr w:type="gramEnd"/>
      <w:r>
        <w:rPr>
          <w:rFonts w:ascii="宋体" w:eastAsia="宋体" w:hAnsi="宋体" w:hint="eastAsia"/>
          <w:sz w:val="24"/>
          <w:szCs w:val="24"/>
        </w:rPr>
        <w:t>快速响应，</w:t>
      </w:r>
    </w:p>
    <w:p w:rsidR="00716085" w:rsidRDefault="00101400" w:rsidP="00716085">
      <w:pPr>
        <w:pStyle w:val="a8"/>
        <w:spacing w:line="596" w:lineRule="exact"/>
        <w:ind w:firstLine="482"/>
        <w:rPr>
          <w:rFonts w:ascii="宋体" w:eastAsia="宋体" w:hAnsi="宋体" w:hint="eastAsia"/>
          <w:sz w:val="24"/>
          <w:szCs w:val="24"/>
        </w:rPr>
      </w:pPr>
      <w:r>
        <w:rPr>
          <w:rFonts w:ascii="宋体" w:eastAsia="宋体" w:hAnsi="宋体" w:hint="eastAsia"/>
          <w:b/>
          <w:bCs/>
          <w:sz w:val="24"/>
          <w:szCs w:val="24"/>
        </w:rPr>
        <w:t>物联网平台建设</w:t>
      </w:r>
      <w:r>
        <w:rPr>
          <w:rFonts w:ascii="宋体" w:eastAsia="宋体" w:hAnsi="宋体" w:hint="eastAsia"/>
          <w:sz w:val="24"/>
          <w:szCs w:val="24"/>
        </w:rPr>
        <w:t>：</w:t>
      </w:r>
    </w:p>
    <w:p w:rsidR="00716085" w:rsidRDefault="00716085" w:rsidP="00716085">
      <w:pPr>
        <w:pStyle w:val="a8"/>
        <w:spacing w:line="596" w:lineRule="exact"/>
        <w:ind w:firstLine="480"/>
        <w:rPr>
          <w:rFonts w:ascii="宋体" w:eastAsia="宋体" w:hAnsi="宋体"/>
          <w:sz w:val="24"/>
          <w:szCs w:val="24"/>
        </w:rPr>
      </w:pPr>
      <w:r>
        <w:rPr>
          <w:rFonts w:ascii="宋体" w:eastAsia="宋体" w:hAnsi="宋体" w:hint="eastAsia"/>
          <w:sz w:val="24"/>
          <w:szCs w:val="24"/>
        </w:rPr>
        <w:t>1、电信自有物联网平台大数据图形界面及能力调用，通过驾驶舱模式整合提供设备</w:t>
      </w:r>
      <w:r w:rsidRPr="00A42E6A">
        <w:rPr>
          <w:rFonts w:ascii="宋体" w:eastAsia="宋体" w:hAnsi="宋体" w:hint="eastAsia"/>
          <w:sz w:val="24"/>
          <w:szCs w:val="24"/>
        </w:rPr>
        <w:t>概览、用电</w:t>
      </w:r>
      <w:r>
        <w:rPr>
          <w:rFonts w:ascii="宋体" w:eastAsia="宋体" w:hAnsi="宋体" w:hint="eastAsia"/>
          <w:sz w:val="24"/>
          <w:szCs w:val="24"/>
        </w:rPr>
        <w:t>能耗统计排名</w:t>
      </w:r>
      <w:r w:rsidRPr="00A42E6A">
        <w:rPr>
          <w:rFonts w:ascii="宋体" w:eastAsia="宋体" w:hAnsi="宋体" w:hint="eastAsia"/>
          <w:sz w:val="24"/>
          <w:szCs w:val="24"/>
        </w:rPr>
        <w:t>、</w:t>
      </w:r>
      <w:r>
        <w:rPr>
          <w:rFonts w:ascii="宋体" w:eastAsia="宋体" w:hAnsi="宋体" w:hint="eastAsia"/>
          <w:sz w:val="24"/>
          <w:szCs w:val="24"/>
        </w:rPr>
        <w:t>用电安全</w:t>
      </w:r>
      <w:r w:rsidRPr="00A42E6A">
        <w:rPr>
          <w:rFonts w:ascii="宋体" w:eastAsia="宋体" w:hAnsi="宋体" w:hint="eastAsia"/>
          <w:sz w:val="24"/>
          <w:szCs w:val="24"/>
        </w:rPr>
        <w:t>策略告警记录</w:t>
      </w:r>
      <w:r>
        <w:rPr>
          <w:rFonts w:ascii="宋体" w:eastAsia="宋体" w:hAnsi="宋体" w:hint="eastAsia"/>
          <w:sz w:val="24"/>
          <w:szCs w:val="24"/>
        </w:rPr>
        <w:t>等各项内容</w:t>
      </w:r>
      <w:r w:rsidRPr="00A42E6A">
        <w:rPr>
          <w:rFonts w:ascii="宋体" w:eastAsia="宋体" w:hAnsi="宋体" w:hint="eastAsia"/>
          <w:sz w:val="24"/>
          <w:szCs w:val="24"/>
        </w:rPr>
        <w:t>，便于</w:t>
      </w:r>
      <w:r>
        <w:rPr>
          <w:rFonts w:ascii="宋体" w:eastAsia="宋体" w:hAnsi="宋体" w:hint="eastAsia"/>
          <w:sz w:val="24"/>
          <w:szCs w:val="24"/>
        </w:rPr>
        <w:t>客户</w:t>
      </w:r>
      <w:r w:rsidRPr="00A42E6A">
        <w:rPr>
          <w:rFonts w:ascii="宋体" w:eastAsia="宋体" w:hAnsi="宋体" w:hint="eastAsia"/>
          <w:sz w:val="24"/>
          <w:szCs w:val="24"/>
        </w:rPr>
        <w:t>管理人员直观、</w:t>
      </w:r>
      <w:proofErr w:type="gramStart"/>
      <w:r w:rsidRPr="00A42E6A">
        <w:rPr>
          <w:rFonts w:ascii="宋体" w:eastAsia="宋体" w:hAnsi="宋体" w:hint="eastAsia"/>
          <w:sz w:val="24"/>
          <w:szCs w:val="24"/>
        </w:rPr>
        <w:t>便捷把控总体</w:t>
      </w:r>
      <w:proofErr w:type="gramEnd"/>
      <w:r w:rsidRPr="00A42E6A">
        <w:rPr>
          <w:rFonts w:ascii="宋体" w:eastAsia="宋体" w:hAnsi="宋体" w:hint="eastAsia"/>
          <w:sz w:val="24"/>
          <w:szCs w:val="24"/>
        </w:rPr>
        <w:t>情况。</w:t>
      </w:r>
    </w:p>
    <w:p w:rsidR="00716085" w:rsidRDefault="00716085" w:rsidP="00716085">
      <w:pPr>
        <w:pStyle w:val="a8"/>
        <w:ind w:firstLineChars="0" w:firstLine="0"/>
        <w:rPr>
          <w:rFonts w:ascii="宋体" w:eastAsia="宋体" w:hAnsi="宋体" w:hint="eastAsia"/>
          <w:sz w:val="24"/>
          <w:szCs w:val="24"/>
        </w:rPr>
      </w:pPr>
      <w:r>
        <w:rPr>
          <w:rFonts w:ascii="宋体" w:eastAsia="宋体" w:hAnsi="宋体"/>
          <w:noProof/>
          <w:sz w:val="24"/>
          <w:szCs w:val="24"/>
          <w14:ligatures w14:val="none"/>
        </w:rPr>
        <w:drawing>
          <wp:inline distT="0" distB="0" distL="0" distR="0">
            <wp:extent cx="6073140" cy="2537460"/>
            <wp:effectExtent l="0" t="0" r="3810" b="0"/>
            <wp:docPr id="5" name="图片 5" descr="QQ截图2024011111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Q截图2024011111154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73140" cy="2537460"/>
                    </a:xfrm>
                    <a:prstGeom prst="rect">
                      <a:avLst/>
                    </a:prstGeom>
                    <a:noFill/>
                    <a:ln>
                      <a:noFill/>
                    </a:ln>
                  </pic:spPr>
                </pic:pic>
              </a:graphicData>
            </a:graphic>
          </wp:inline>
        </w:drawing>
      </w:r>
    </w:p>
    <w:p w:rsidR="00716085" w:rsidRDefault="00716085" w:rsidP="00716085">
      <w:pPr>
        <w:pStyle w:val="a8"/>
        <w:spacing w:line="596" w:lineRule="exact"/>
        <w:ind w:firstLineChars="0" w:firstLine="480"/>
        <w:rPr>
          <w:rFonts w:ascii="宋体" w:eastAsia="宋体" w:hAnsi="宋体" w:hint="eastAsia"/>
          <w:sz w:val="24"/>
          <w:szCs w:val="24"/>
        </w:rPr>
      </w:pPr>
      <w:r>
        <w:rPr>
          <w:rFonts w:ascii="宋体" w:eastAsia="宋体" w:hAnsi="宋体" w:hint="eastAsia"/>
          <w:sz w:val="24"/>
          <w:szCs w:val="24"/>
        </w:rPr>
        <w:t>2、终端控制界面可实时控制灯、插座等设备的开关，并查询其当前状态；同时能够实现</w:t>
      </w:r>
      <w:r w:rsidRPr="007965D7">
        <w:rPr>
          <w:rFonts w:ascii="宋体" w:eastAsia="宋体" w:hAnsi="宋体" w:hint="eastAsia"/>
          <w:sz w:val="24"/>
          <w:szCs w:val="24"/>
        </w:rPr>
        <w:t>对空调的精准控制，支持一键开关、分区域控制。</w:t>
      </w:r>
    </w:p>
    <w:p w:rsidR="00716085" w:rsidRDefault="00716085" w:rsidP="00716085">
      <w:pPr>
        <w:pStyle w:val="a8"/>
        <w:ind w:firstLineChars="0" w:firstLine="480"/>
        <w:rPr>
          <w:rFonts w:ascii="宋体" w:eastAsia="宋体" w:hAnsi="宋体" w:hint="eastAsia"/>
          <w:sz w:val="24"/>
          <w:szCs w:val="24"/>
        </w:rPr>
      </w:pPr>
      <w:r>
        <w:rPr>
          <w:noProof/>
          <w14:ligatures w14:val="none"/>
        </w:rPr>
        <w:drawing>
          <wp:inline distT="0" distB="0" distL="0" distR="0" wp14:anchorId="0ADB9CB6" wp14:editId="2617A778">
            <wp:extent cx="5274310" cy="2396637"/>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396637"/>
                    </a:xfrm>
                    <a:prstGeom prst="rect">
                      <a:avLst/>
                    </a:prstGeom>
                  </pic:spPr>
                </pic:pic>
              </a:graphicData>
            </a:graphic>
          </wp:inline>
        </w:drawing>
      </w:r>
    </w:p>
    <w:p w:rsidR="00716085" w:rsidRDefault="00716085" w:rsidP="00716085">
      <w:pPr>
        <w:pStyle w:val="a8"/>
        <w:spacing w:line="596" w:lineRule="exact"/>
        <w:ind w:firstLineChars="0" w:firstLine="482"/>
        <w:rPr>
          <w:rFonts w:ascii="宋体" w:eastAsia="宋体" w:hAnsi="宋体" w:hint="eastAsia"/>
          <w:sz w:val="24"/>
          <w:szCs w:val="24"/>
        </w:rPr>
      </w:pPr>
      <w:r>
        <w:rPr>
          <w:rFonts w:ascii="宋体" w:eastAsia="宋体" w:hAnsi="宋体" w:hint="eastAsia"/>
          <w:sz w:val="24"/>
          <w:szCs w:val="24"/>
        </w:rPr>
        <w:t>3、针对</w:t>
      </w:r>
      <w:r w:rsidRPr="006953B2">
        <w:rPr>
          <w:rFonts w:ascii="宋体" w:eastAsia="宋体" w:hAnsi="宋体" w:hint="eastAsia"/>
          <w:sz w:val="24"/>
          <w:szCs w:val="24"/>
        </w:rPr>
        <w:t>不同类型的</w:t>
      </w:r>
      <w:r>
        <w:rPr>
          <w:rFonts w:ascii="宋体" w:eastAsia="宋体" w:hAnsi="宋体" w:hint="eastAsia"/>
          <w:sz w:val="24"/>
          <w:szCs w:val="24"/>
        </w:rPr>
        <w:t>终端</w:t>
      </w:r>
      <w:r w:rsidRPr="006953B2">
        <w:rPr>
          <w:rFonts w:ascii="宋体" w:eastAsia="宋体" w:hAnsi="宋体" w:hint="eastAsia"/>
          <w:sz w:val="24"/>
          <w:szCs w:val="24"/>
        </w:rPr>
        <w:t>设置对应的阈值，便于</w:t>
      </w:r>
      <w:r>
        <w:rPr>
          <w:rFonts w:ascii="宋体" w:eastAsia="宋体" w:hAnsi="宋体" w:hint="eastAsia"/>
          <w:sz w:val="24"/>
          <w:szCs w:val="24"/>
        </w:rPr>
        <w:t>在监测到用电异常的情况下</w:t>
      </w:r>
      <w:r w:rsidRPr="006953B2">
        <w:rPr>
          <w:rFonts w:ascii="宋体" w:eastAsia="宋体" w:hAnsi="宋体" w:hint="eastAsia"/>
          <w:sz w:val="24"/>
          <w:szCs w:val="24"/>
        </w:rPr>
        <w:lastRenderedPageBreak/>
        <w:t>及时产生告警，保障设备的正常运行，营造安全的</w:t>
      </w:r>
      <w:r>
        <w:rPr>
          <w:rFonts w:ascii="宋体" w:eastAsia="宋体" w:hAnsi="宋体" w:hint="eastAsia"/>
          <w:sz w:val="24"/>
          <w:szCs w:val="24"/>
        </w:rPr>
        <w:t>用电</w:t>
      </w:r>
      <w:r w:rsidRPr="006953B2">
        <w:rPr>
          <w:rFonts w:ascii="宋体" w:eastAsia="宋体" w:hAnsi="宋体" w:hint="eastAsia"/>
          <w:sz w:val="24"/>
          <w:szCs w:val="24"/>
        </w:rPr>
        <w:t>环境。</w:t>
      </w:r>
    </w:p>
    <w:p w:rsidR="00112F47" w:rsidRPr="005E312B" w:rsidRDefault="00716085" w:rsidP="00716085">
      <w:pPr>
        <w:pStyle w:val="a8"/>
        <w:rPr>
          <w:rFonts w:ascii="宋体" w:eastAsia="宋体" w:hAnsi="宋体"/>
          <w:sz w:val="24"/>
          <w:szCs w:val="24"/>
        </w:rPr>
      </w:pPr>
      <w:r>
        <w:rPr>
          <w:noProof/>
          <w14:ligatures w14:val="none"/>
        </w:rPr>
        <w:drawing>
          <wp:inline distT="0" distB="0" distL="0" distR="0" wp14:anchorId="748066A8" wp14:editId="7CEF207B">
            <wp:extent cx="5274310" cy="2253791"/>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253791"/>
                    </a:xfrm>
                    <a:prstGeom prst="rect">
                      <a:avLst/>
                    </a:prstGeom>
                  </pic:spPr>
                </pic:pic>
              </a:graphicData>
            </a:graphic>
          </wp:inline>
        </w:drawing>
      </w:r>
    </w:p>
    <w:p w:rsidR="00112F47" w:rsidRDefault="00101400">
      <w:pPr>
        <w:pStyle w:val="a8"/>
        <w:numPr>
          <w:ilvl w:val="0"/>
          <w:numId w:val="1"/>
        </w:numPr>
        <w:spacing w:beforeLines="50" w:before="156" w:afterLines="50" w:after="156" w:line="596" w:lineRule="exact"/>
        <w:ind w:left="442" w:firstLineChars="0" w:hanging="442"/>
        <w:outlineLvl w:val="0"/>
        <w:rPr>
          <w:rFonts w:ascii="宋体" w:eastAsia="宋体" w:hAnsi="宋体"/>
          <w:b/>
          <w:bCs/>
          <w:sz w:val="30"/>
          <w:szCs w:val="30"/>
        </w:rPr>
      </w:pPr>
      <w:bookmarkStart w:id="6" w:name="_Toc155944365"/>
      <w:r>
        <w:rPr>
          <w:rFonts w:ascii="宋体" w:eastAsia="宋体" w:hAnsi="宋体" w:hint="eastAsia"/>
          <w:b/>
          <w:bCs/>
          <w:sz w:val="30"/>
          <w:szCs w:val="30"/>
        </w:rPr>
        <w:t>服务清单</w:t>
      </w:r>
      <w:bookmarkEnd w:id="6"/>
    </w:p>
    <w:p w:rsidR="00112F47" w:rsidRDefault="00112F47">
      <w:pPr>
        <w:rPr>
          <w:rFonts w:ascii="宋体" w:eastAsia="宋体" w:hAnsi="宋体"/>
          <w:color w:val="333333"/>
          <w:sz w:val="24"/>
          <w:szCs w:val="21"/>
          <w:shd w:val="clear" w:color="auto" w:fill="FFFFFF"/>
        </w:rPr>
      </w:pPr>
    </w:p>
    <w:tbl>
      <w:tblPr>
        <w:tblW w:w="9593" w:type="dxa"/>
        <w:tblInd w:w="96" w:type="dxa"/>
        <w:tblLayout w:type="fixed"/>
        <w:tblLook w:val="04A0" w:firstRow="1" w:lastRow="0" w:firstColumn="1" w:lastColumn="0" w:noHBand="0" w:noVBand="1"/>
      </w:tblPr>
      <w:tblGrid>
        <w:gridCol w:w="1407"/>
        <w:gridCol w:w="1554"/>
        <w:gridCol w:w="4843"/>
        <w:gridCol w:w="1789"/>
      </w:tblGrid>
      <w:tr w:rsidR="00112F47">
        <w:trPr>
          <w:trHeight w:val="620"/>
        </w:trPr>
        <w:tc>
          <w:tcPr>
            <w:tcW w:w="1407" w:type="dxa"/>
            <w:tcBorders>
              <w:top w:val="single" w:sz="4" w:space="0" w:color="000000"/>
              <w:left w:val="single" w:sz="4" w:space="0" w:color="000000"/>
              <w:bottom w:val="single" w:sz="4" w:space="0" w:color="000000"/>
              <w:right w:val="single" w:sz="4" w:space="0" w:color="000000"/>
            </w:tcBorders>
            <w:shd w:val="clear" w:color="auto" w:fill="9BC2E6"/>
            <w:noWrap/>
            <w:vAlign w:val="center"/>
          </w:tcPr>
          <w:p w:rsidR="00112F47" w:rsidRDefault="00101400">
            <w:pPr>
              <w:widowControl/>
              <w:jc w:val="center"/>
              <w:textAlignment w:val="center"/>
              <w:rPr>
                <w:rFonts w:ascii="微软雅黑" w:eastAsia="微软雅黑" w:hAnsi="微软雅黑" w:cs="微软雅黑"/>
                <w:b/>
                <w:bCs/>
                <w:color w:val="000000"/>
                <w:kern w:val="0"/>
                <w:sz w:val="22"/>
                <w:lang w:bidi="ar"/>
              </w:rPr>
            </w:pPr>
            <w:r>
              <w:rPr>
                <w:rFonts w:ascii="微软雅黑" w:eastAsia="微软雅黑" w:hAnsi="微软雅黑" w:cs="微软雅黑" w:hint="eastAsia"/>
                <w:b/>
                <w:bCs/>
                <w:color w:val="000000"/>
                <w:kern w:val="0"/>
                <w:sz w:val="22"/>
                <w:lang w:bidi="ar"/>
              </w:rPr>
              <w:t>服务类型</w:t>
            </w:r>
          </w:p>
        </w:tc>
        <w:tc>
          <w:tcPr>
            <w:tcW w:w="1554" w:type="dxa"/>
            <w:tcBorders>
              <w:top w:val="single" w:sz="4" w:space="0" w:color="000000"/>
              <w:left w:val="single" w:sz="4" w:space="0" w:color="000000"/>
              <w:bottom w:val="single" w:sz="4" w:space="0" w:color="000000"/>
              <w:right w:val="single" w:sz="4" w:space="0" w:color="000000"/>
            </w:tcBorders>
            <w:shd w:val="clear" w:color="auto" w:fill="9BC2E6"/>
            <w:noWrap/>
            <w:vAlign w:val="center"/>
          </w:tcPr>
          <w:p w:rsidR="00112F47" w:rsidRDefault="00101400">
            <w:pPr>
              <w:widowControl/>
              <w:jc w:val="center"/>
              <w:textAlignment w:val="center"/>
              <w:rPr>
                <w:rFonts w:ascii="微软雅黑" w:eastAsia="微软雅黑" w:hAnsi="微软雅黑" w:cs="微软雅黑"/>
                <w:b/>
                <w:bCs/>
                <w:color w:val="000000"/>
                <w:sz w:val="22"/>
              </w:rPr>
            </w:pPr>
            <w:r>
              <w:rPr>
                <w:rFonts w:ascii="微软雅黑" w:eastAsia="微软雅黑" w:hAnsi="微软雅黑" w:cs="微软雅黑" w:hint="eastAsia"/>
                <w:b/>
                <w:bCs/>
                <w:color w:val="000000"/>
                <w:kern w:val="0"/>
                <w:sz w:val="22"/>
                <w:lang w:bidi="ar"/>
              </w:rPr>
              <w:t>设备类型</w:t>
            </w:r>
          </w:p>
        </w:tc>
        <w:tc>
          <w:tcPr>
            <w:tcW w:w="4843" w:type="dxa"/>
            <w:tcBorders>
              <w:top w:val="single" w:sz="4" w:space="0" w:color="000000"/>
              <w:left w:val="single" w:sz="4" w:space="0" w:color="000000"/>
              <w:bottom w:val="single" w:sz="4" w:space="0" w:color="000000"/>
              <w:right w:val="single" w:sz="4" w:space="0" w:color="000000"/>
            </w:tcBorders>
            <w:shd w:val="clear" w:color="auto" w:fill="9BC2E6"/>
            <w:noWrap/>
            <w:vAlign w:val="center"/>
          </w:tcPr>
          <w:p w:rsidR="00112F47" w:rsidRDefault="00101400">
            <w:pPr>
              <w:widowControl/>
              <w:jc w:val="center"/>
              <w:textAlignment w:val="center"/>
              <w:rPr>
                <w:rFonts w:ascii="微软雅黑" w:eastAsia="微软雅黑" w:hAnsi="微软雅黑" w:cs="微软雅黑"/>
                <w:b/>
                <w:bCs/>
                <w:color w:val="000000"/>
                <w:sz w:val="22"/>
              </w:rPr>
            </w:pPr>
            <w:r>
              <w:rPr>
                <w:rFonts w:ascii="微软雅黑" w:eastAsia="微软雅黑" w:hAnsi="微软雅黑" w:cs="微软雅黑" w:hint="eastAsia"/>
                <w:b/>
                <w:bCs/>
                <w:color w:val="000000"/>
                <w:kern w:val="0"/>
                <w:sz w:val="22"/>
                <w:lang w:bidi="ar"/>
              </w:rPr>
              <w:t>设备参数</w:t>
            </w:r>
          </w:p>
        </w:tc>
        <w:tc>
          <w:tcPr>
            <w:tcW w:w="1789" w:type="dxa"/>
            <w:tcBorders>
              <w:top w:val="single" w:sz="4" w:space="0" w:color="000000"/>
              <w:left w:val="single" w:sz="4" w:space="0" w:color="000000"/>
              <w:bottom w:val="single" w:sz="4" w:space="0" w:color="000000"/>
              <w:right w:val="single" w:sz="4" w:space="0" w:color="000000"/>
            </w:tcBorders>
            <w:shd w:val="clear" w:color="auto" w:fill="9BC2E6"/>
            <w:noWrap/>
            <w:vAlign w:val="center"/>
          </w:tcPr>
          <w:p w:rsidR="00112F47" w:rsidRDefault="00101400">
            <w:pPr>
              <w:widowControl/>
              <w:jc w:val="center"/>
              <w:textAlignment w:val="center"/>
              <w:rPr>
                <w:rFonts w:ascii="微软雅黑" w:eastAsia="微软雅黑" w:hAnsi="微软雅黑" w:cs="微软雅黑"/>
                <w:b/>
                <w:bCs/>
                <w:color w:val="000000"/>
                <w:sz w:val="22"/>
              </w:rPr>
            </w:pPr>
            <w:r>
              <w:rPr>
                <w:rFonts w:ascii="微软雅黑" w:eastAsia="微软雅黑" w:hAnsi="微软雅黑" w:cs="微软雅黑" w:hint="eastAsia"/>
                <w:b/>
                <w:bCs/>
                <w:color w:val="000000"/>
                <w:kern w:val="0"/>
                <w:sz w:val="22"/>
                <w:lang w:bidi="ar"/>
              </w:rPr>
              <w:t>数量</w:t>
            </w:r>
          </w:p>
        </w:tc>
      </w:tr>
      <w:tr w:rsidR="00112F47">
        <w:trPr>
          <w:trHeight w:val="1268"/>
        </w:trPr>
        <w:tc>
          <w:tcPr>
            <w:tcW w:w="140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2F47" w:rsidRDefault="00101400">
            <w:pPr>
              <w:widowControl/>
              <w:jc w:val="center"/>
              <w:textAlignment w:val="center"/>
              <w:rPr>
                <w:rFonts w:ascii="微软雅黑" w:eastAsia="微软雅黑" w:hAnsi="微软雅黑" w:cs="微软雅黑"/>
                <w:color w:val="000000"/>
                <w:kern w:val="0"/>
                <w:sz w:val="18"/>
                <w:szCs w:val="18"/>
                <w:lang w:bidi="ar"/>
              </w:rPr>
            </w:pPr>
            <w:r>
              <w:rPr>
                <w:rFonts w:ascii="微软雅黑" w:eastAsia="微软雅黑" w:hAnsi="微软雅黑" w:hint="eastAsia"/>
                <w:sz w:val="18"/>
                <w:szCs w:val="18"/>
              </w:rPr>
              <w:t>电气火灾监测</w:t>
            </w:r>
          </w:p>
        </w:tc>
        <w:tc>
          <w:tcPr>
            <w:tcW w:w="1554"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2F47" w:rsidRDefault="00101400">
            <w:pPr>
              <w:widowControl/>
              <w:jc w:val="center"/>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组合式电气火灾监控探测</w:t>
            </w:r>
          </w:p>
        </w:tc>
        <w:tc>
          <w:tcPr>
            <w:tcW w:w="48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2F47" w:rsidRDefault="00101400">
            <w:pPr>
              <w:widowControl/>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具备</w:t>
            </w:r>
            <w:r>
              <w:rPr>
                <w:rFonts w:ascii="微软雅黑" w:eastAsia="微软雅黑" w:hAnsi="微软雅黑" w:cs="微软雅黑"/>
                <w:color w:val="000000"/>
                <w:kern w:val="0"/>
                <w:sz w:val="18"/>
                <w:szCs w:val="18"/>
                <w:lang w:bidi="ar"/>
              </w:rPr>
              <w:t>24小时配电系统的实时监测，提供远程实时电气参数数据监控服务；监控（阈值）报警项符合GB14287.1-2014  4.3/5.2，GB14287.2-2014 5.3/6.3/5.7/6.5/5.8/6.6，GB14287.3-2014  5.3/6.3/5.7/6.5规定。监测量程： 剩余电流0~2500mA；温度 0~120℃；三相电压0~380V；三相电流0~600A</w:t>
            </w:r>
          </w:p>
        </w:tc>
        <w:tc>
          <w:tcPr>
            <w:tcW w:w="178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2F47" w:rsidRDefault="00101400">
            <w:pPr>
              <w:widowControl/>
              <w:jc w:val="center"/>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1-3</w:t>
            </w:r>
          </w:p>
        </w:tc>
      </w:tr>
      <w:tr w:rsidR="00112F47">
        <w:trPr>
          <w:trHeight w:val="1268"/>
        </w:trPr>
        <w:tc>
          <w:tcPr>
            <w:tcW w:w="140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2F47" w:rsidRDefault="00101400">
            <w:pPr>
              <w:widowControl/>
              <w:jc w:val="center"/>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线路管控</w:t>
            </w:r>
          </w:p>
        </w:tc>
        <w:tc>
          <w:tcPr>
            <w:tcW w:w="1554"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2F47" w:rsidRDefault="00101400">
            <w:pPr>
              <w:widowControl/>
              <w:jc w:val="center"/>
              <w:textAlignment w:val="center"/>
              <w:rPr>
                <w:rFonts w:ascii="微软雅黑" w:eastAsia="微软雅黑" w:hAnsi="微软雅黑" w:cs="微软雅黑"/>
                <w:color w:val="000000"/>
                <w:kern w:val="0"/>
                <w:sz w:val="18"/>
                <w:szCs w:val="18"/>
                <w:lang w:bidi="ar"/>
              </w:rPr>
            </w:pPr>
            <w:proofErr w:type="gramStart"/>
            <w:r>
              <w:rPr>
                <w:rFonts w:ascii="微软雅黑" w:eastAsia="微软雅黑" w:hAnsi="微软雅黑" w:cs="微软雅黑" w:hint="eastAsia"/>
                <w:color w:val="000000"/>
                <w:kern w:val="0"/>
                <w:sz w:val="18"/>
                <w:szCs w:val="18"/>
                <w:lang w:bidi="ar"/>
              </w:rPr>
              <w:t>物联计量</w:t>
            </w:r>
            <w:proofErr w:type="gramEnd"/>
            <w:r>
              <w:rPr>
                <w:rFonts w:ascii="微软雅黑" w:eastAsia="微软雅黑" w:hAnsi="微软雅黑" w:cs="微软雅黑" w:hint="eastAsia"/>
                <w:color w:val="000000"/>
                <w:kern w:val="0"/>
                <w:sz w:val="18"/>
                <w:szCs w:val="18"/>
                <w:lang w:bidi="ar"/>
              </w:rPr>
              <w:t>导轨式开关</w:t>
            </w:r>
          </w:p>
        </w:tc>
        <w:tc>
          <w:tcPr>
            <w:tcW w:w="48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2F47" w:rsidRDefault="00101400">
            <w:pPr>
              <w:widowControl/>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不影响原线路的电路保护功能；具备监控用电器当前运行状态、功率、电压、电流、温度、累积用电量数据信息、数据通讯交互及异常告警等功能，同时实现远程的负载通断电控制等。额定电压：</w:t>
            </w:r>
            <w:r>
              <w:rPr>
                <w:rFonts w:ascii="微软雅黑" w:eastAsia="微软雅黑" w:hAnsi="微软雅黑" w:cs="微软雅黑"/>
                <w:color w:val="000000"/>
                <w:kern w:val="0"/>
                <w:sz w:val="18"/>
                <w:szCs w:val="18"/>
                <w:lang w:bidi="ar"/>
              </w:rPr>
              <w:t>AC220V±10%；额定输出电流；≤60A ；最大负载；11kW</w:t>
            </w:r>
          </w:p>
        </w:tc>
        <w:tc>
          <w:tcPr>
            <w:tcW w:w="178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2F47" w:rsidRDefault="00362548">
            <w:pPr>
              <w:widowControl/>
              <w:jc w:val="center"/>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3-9</w:t>
            </w:r>
          </w:p>
        </w:tc>
      </w:tr>
      <w:tr w:rsidR="00112F47">
        <w:trPr>
          <w:trHeight w:val="1268"/>
        </w:trPr>
        <w:tc>
          <w:tcPr>
            <w:tcW w:w="1407" w:type="dxa"/>
            <w:vMerge w:val="restart"/>
            <w:tcBorders>
              <w:top w:val="single" w:sz="4" w:space="0" w:color="000000"/>
              <w:left w:val="single" w:sz="4" w:space="0" w:color="000000"/>
              <w:right w:val="single" w:sz="4" w:space="0" w:color="000000"/>
            </w:tcBorders>
            <w:shd w:val="clear" w:color="auto" w:fill="auto"/>
            <w:noWrap/>
            <w:vAlign w:val="center"/>
          </w:tcPr>
          <w:p w:rsidR="00112F47" w:rsidRDefault="00101400">
            <w:pPr>
              <w:widowControl/>
              <w:jc w:val="center"/>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能耗监管</w:t>
            </w:r>
          </w:p>
        </w:tc>
        <w:tc>
          <w:tcPr>
            <w:tcW w:w="1554"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2F47" w:rsidRDefault="00101400">
            <w:pPr>
              <w:widowControl/>
              <w:jc w:val="center"/>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中央空调控制器</w:t>
            </w:r>
          </w:p>
        </w:tc>
        <w:tc>
          <w:tcPr>
            <w:tcW w:w="48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2F47" w:rsidRDefault="00101400">
            <w:pPr>
              <w:widowControl/>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应能对空调的模式、温度、风速、开关等进行设定控制管理，实现实时数据通讯交互能力，实现空调设备的远程数据监控与控制，不影响原有空调的正常使用。工作环境：温度</w:t>
            </w:r>
            <w:r>
              <w:rPr>
                <w:rFonts w:ascii="微软雅黑" w:eastAsia="微软雅黑" w:hAnsi="微软雅黑" w:cs="微软雅黑"/>
                <w:color w:val="000000"/>
                <w:kern w:val="0"/>
                <w:sz w:val="18"/>
                <w:szCs w:val="18"/>
                <w:lang w:bidi="ar"/>
              </w:rPr>
              <w:t xml:space="preserve"> 0~45℃；采用设备与空调室外机数据通讯手段，以实现设备通过室外机管控室内机全部空调</w:t>
            </w:r>
          </w:p>
        </w:tc>
        <w:tc>
          <w:tcPr>
            <w:tcW w:w="178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2F47" w:rsidRDefault="00362548">
            <w:pPr>
              <w:widowControl/>
              <w:jc w:val="center"/>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20-60</w:t>
            </w:r>
          </w:p>
        </w:tc>
      </w:tr>
      <w:tr w:rsidR="00112F47">
        <w:trPr>
          <w:trHeight w:val="1268"/>
        </w:trPr>
        <w:tc>
          <w:tcPr>
            <w:tcW w:w="1407" w:type="dxa"/>
            <w:vMerge/>
            <w:tcBorders>
              <w:top w:val="single" w:sz="4" w:space="0" w:color="000000"/>
              <w:left w:val="single" w:sz="4" w:space="0" w:color="000000"/>
              <w:right w:val="single" w:sz="4" w:space="0" w:color="000000"/>
            </w:tcBorders>
            <w:shd w:val="clear" w:color="auto" w:fill="auto"/>
            <w:noWrap/>
            <w:vAlign w:val="center"/>
          </w:tcPr>
          <w:p w:rsidR="00112F47" w:rsidRDefault="00112F47">
            <w:pPr>
              <w:widowControl/>
              <w:jc w:val="center"/>
              <w:textAlignment w:val="center"/>
              <w:rPr>
                <w:rFonts w:ascii="微软雅黑" w:eastAsia="微软雅黑" w:hAnsi="微软雅黑" w:cs="微软雅黑"/>
                <w:color w:val="000000"/>
                <w:kern w:val="0"/>
                <w:sz w:val="18"/>
                <w:szCs w:val="18"/>
                <w:lang w:bidi="ar"/>
              </w:rPr>
            </w:pPr>
          </w:p>
        </w:tc>
        <w:tc>
          <w:tcPr>
            <w:tcW w:w="1554"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2F47" w:rsidRDefault="00101400">
            <w:pPr>
              <w:widowControl/>
              <w:jc w:val="center"/>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柜式空调控制器</w:t>
            </w:r>
          </w:p>
        </w:tc>
        <w:tc>
          <w:tcPr>
            <w:tcW w:w="48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2F47" w:rsidRDefault="00101400">
            <w:pPr>
              <w:widowControl/>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应能对空调的模式、温度、风速、开关等进行设定控制管理，实现实时数据通讯交互能力，实现空调设备的远程数据监控与控制，不影响原有空调的正常使用。工作环境：温度</w:t>
            </w:r>
            <w:r>
              <w:rPr>
                <w:rFonts w:ascii="微软雅黑" w:eastAsia="微软雅黑" w:hAnsi="微软雅黑" w:cs="微软雅黑"/>
                <w:color w:val="000000"/>
                <w:kern w:val="0"/>
                <w:sz w:val="18"/>
                <w:szCs w:val="18"/>
                <w:lang w:bidi="ar"/>
              </w:rPr>
              <w:t xml:space="preserve"> 0~45℃；设备针对室内机柜式（非16A标准插座空调）分体空调进行集中管控，根据现场柜式空调接线形式，选择合适的设备与接线方式，采用设备红外发射</w:t>
            </w:r>
            <w:proofErr w:type="gramStart"/>
            <w:r>
              <w:rPr>
                <w:rFonts w:ascii="微软雅黑" w:eastAsia="微软雅黑" w:hAnsi="微软雅黑" w:cs="微软雅黑"/>
                <w:color w:val="000000"/>
                <w:kern w:val="0"/>
                <w:sz w:val="18"/>
                <w:szCs w:val="18"/>
                <w:lang w:bidi="ar"/>
              </w:rPr>
              <w:t>管实现</w:t>
            </w:r>
            <w:proofErr w:type="gramEnd"/>
            <w:r>
              <w:rPr>
                <w:rFonts w:ascii="微软雅黑" w:eastAsia="微软雅黑" w:hAnsi="微软雅黑" w:cs="微软雅黑"/>
                <w:color w:val="000000"/>
                <w:kern w:val="0"/>
                <w:sz w:val="18"/>
                <w:szCs w:val="18"/>
                <w:lang w:bidi="ar"/>
              </w:rPr>
              <w:t>设备管控柜式空调</w:t>
            </w:r>
          </w:p>
        </w:tc>
        <w:tc>
          <w:tcPr>
            <w:tcW w:w="178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2F47" w:rsidRDefault="00101400">
            <w:pPr>
              <w:widowControl/>
              <w:jc w:val="center"/>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2-6</w:t>
            </w:r>
          </w:p>
        </w:tc>
      </w:tr>
      <w:tr w:rsidR="00112F47">
        <w:trPr>
          <w:trHeight w:val="1268"/>
        </w:trPr>
        <w:tc>
          <w:tcPr>
            <w:tcW w:w="1407" w:type="dxa"/>
            <w:vMerge/>
            <w:tcBorders>
              <w:top w:val="single" w:sz="4" w:space="0" w:color="000000"/>
              <w:left w:val="single" w:sz="4" w:space="0" w:color="000000"/>
              <w:right w:val="single" w:sz="4" w:space="0" w:color="000000"/>
            </w:tcBorders>
            <w:shd w:val="clear" w:color="auto" w:fill="auto"/>
            <w:noWrap/>
            <w:vAlign w:val="center"/>
          </w:tcPr>
          <w:p w:rsidR="00112F47" w:rsidRDefault="00112F47">
            <w:pPr>
              <w:widowControl/>
              <w:jc w:val="center"/>
              <w:textAlignment w:val="center"/>
              <w:rPr>
                <w:rFonts w:ascii="微软雅黑" w:eastAsia="微软雅黑" w:hAnsi="微软雅黑" w:cs="微软雅黑"/>
                <w:color w:val="000000"/>
                <w:kern w:val="0"/>
                <w:sz w:val="18"/>
                <w:szCs w:val="18"/>
                <w:lang w:bidi="ar"/>
              </w:rPr>
            </w:pPr>
          </w:p>
        </w:tc>
        <w:tc>
          <w:tcPr>
            <w:tcW w:w="1554"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2F47" w:rsidRDefault="00101400">
            <w:pPr>
              <w:widowControl/>
              <w:jc w:val="center"/>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壁挂空调控制器</w:t>
            </w:r>
          </w:p>
        </w:tc>
        <w:tc>
          <w:tcPr>
            <w:tcW w:w="48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2F47" w:rsidRDefault="00101400">
            <w:pPr>
              <w:widowControl/>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应能对空调的模式、温度、风速、开关等进行设定控制管理，实现实时数据通讯交互能力，实现空调设备的远程数据监控与控制，不影响原有空调的正常使用。工作环境：温度</w:t>
            </w:r>
            <w:r>
              <w:rPr>
                <w:rFonts w:ascii="微软雅黑" w:eastAsia="微软雅黑" w:hAnsi="微软雅黑" w:cs="微软雅黑"/>
                <w:color w:val="000000"/>
                <w:kern w:val="0"/>
                <w:sz w:val="18"/>
                <w:szCs w:val="18"/>
                <w:lang w:bidi="ar"/>
              </w:rPr>
              <w:t xml:space="preserve"> 0~45℃；设备针对室内机壁挂（标准16A插座空调）分体空调进行集中管控，直接加装设备插座，采用设备红外发射</w:t>
            </w:r>
            <w:proofErr w:type="gramStart"/>
            <w:r>
              <w:rPr>
                <w:rFonts w:ascii="微软雅黑" w:eastAsia="微软雅黑" w:hAnsi="微软雅黑" w:cs="微软雅黑"/>
                <w:color w:val="000000"/>
                <w:kern w:val="0"/>
                <w:sz w:val="18"/>
                <w:szCs w:val="18"/>
                <w:lang w:bidi="ar"/>
              </w:rPr>
              <w:t>管实现</w:t>
            </w:r>
            <w:proofErr w:type="gramEnd"/>
            <w:r>
              <w:rPr>
                <w:rFonts w:ascii="微软雅黑" w:eastAsia="微软雅黑" w:hAnsi="微软雅黑" w:cs="微软雅黑"/>
                <w:color w:val="000000"/>
                <w:kern w:val="0"/>
                <w:sz w:val="18"/>
                <w:szCs w:val="18"/>
                <w:lang w:bidi="ar"/>
              </w:rPr>
              <w:t>设备管控壁挂空调。</w:t>
            </w:r>
          </w:p>
        </w:tc>
        <w:tc>
          <w:tcPr>
            <w:tcW w:w="178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2F47" w:rsidRDefault="00362548">
            <w:pPr>
              <w:widowControl/>
              <w:jc w:val="center"/>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2-6</w:t>
            </w:r>
          </w:p>
        </w:tc>
      </w:tr>
      <w:tr w:rsidR="00112F47">
        <w:trPr>
          <w:trHeight w:val="416"/>
        </w:trPr>
        <w:tc>
          <w:tcPr>
            <w:tcW w:w="1407" w:type="dxa"/>
            <w:vMerge/>
            <w:tcBorders>
              <w:top w:val="single" w:sz="4" w:space="0" w:color="000000"/>
              <w:left w:val="single" w:sz="4" w:space="0" w:color="000000"/>
              <w:right w:val="single" w:sz="4" w:space="0" w:color="000000"/>
            </w:tcBorders>
            <w:shd w:val="clear" w:color="auto" w:fill="auto"/>
            <w:noWrap/>
            <w:vAlign w:val="center"/>
          </w:tcPr>
          <w:p w:rsidR="00112F47" w:rsidRDefault="00112F47">
            <w:pPr>
              <w:widowControl/>
              <w:jc w:val="center"/>
              <w:textAlignment w:val="center"/>
              <w:rPr>
                <w:rFonts w:ascii="微软雅黑" w:eastAsia="微软雅黑" w:hAnsi="微软雅黑" w:cs="微软雅黑"/>
                <w:color w:val="000000"/>
                <w:kern w:val="0"/>
                <w:sz w:val="18"/>
                <w:szCs w:val="18"/>
                <w:lang w:bidi="ar"/>
              </w:rPr>
            </w:pPr>
          </w:p>
        </w:tc>
        <w:tc>
          <w:tcPr>
            <w:tcW w:w="1554"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2F47" w:rsidRDefault="00101400">
            <w:pPr>
              <w:widowControl/>
              <w:jc w:val="center"/>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智能开关面板（一开）</w:t>
            </w:r>
          </w:p>
        </w:tc>
        <w:tc>
          <w:tcPr>
            <w:tcW w:w="48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2F47" w:rsidRDefault="00101400">
            <w:pPr>
              <w:widowControl/>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其整体使用能力不低于原有传统设备的性能，能够保证原有本地开关控制不受影响；实现照明等终端的远程控制管理，终端状态信息记录及数据通讯交互。标准单路开关面板；额定负载：阻性负载如白炽灯，单路≤</w:t>
            </w:r>
            <w:r>
              <w:rPr>
                <w:rFonts w:ascii="微软雅黑" w:eastAsia="微软雅黑" w:hAnsi="微软雅黑" w:cs="微软雅黑"/>
                <w:color w:val="000000"/>
                <w:kern w:val="0"/>
                <w:sz w:val="18"/>
                <w:szCs w:val="18"/>
                <w:lang w:bidi="ar"/>
              </w:rPr>
              <w:t>600W、容性负载如 LED 灯，单路≤200W；额定电压：AC220V 、AC175~265V（单火）</w:t>
            </w:r>
          </w:p>
        </w:tc>
        <w:tc>
          <w:tcPr>
            <w:tcW w:w="178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2F47" w:rsidRDefault="00101400">
            <w:pPr>
              <w:widowControl/>
              <w:jc w:val="center"/>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10</w:t>
            </w:r>
            <w:r w:rsidR="00362548">
              <w:rPr>
                <w:rFonts w:ascii="微软雅黑" w:eastAsia="微软雅黑" w:hAnsi="微软雅黑" w:cs="微软雅黑" w:hint="eastAsia"/>
                <w:color w:val="000000"/>
                <w:kern w:val="0"/>
                <w:sz w:val="18"/>
                <w:szCs w:val="18"/>
                <w:lang w:bidi="ar"/>
              </w:rPr>
              <w:t>-30</w:t>
            </w:r>
          </w:p>
        </w:tc>
      </w:tr>
      <w:tr w:rsidR="00112F47">
        <w:trPr>
          <w:trHeight w:val="1268"/>
        </w:trPr>
        <w:tc>
          <w:tcPr>
            <w:tcW w:w="1407" w:type="dxa"/>
            <w:vMerge/>
            <w:tcBorders>
              <w:top w:val="single" w:sz="4" w:space="0" w:color="000000"/>
              <w:left w:val="single" w:sz="4" w:space="0" w:color="000000"/>
              <w:right w:val="single" w:sz="4" w:space="0" w:color="000000"/>
            </w:tcBorders>
            <w:shd w:val="clear" w:color="auto" w:fill="auto"/>
            <w:noWrap/>
            <w:vAlign w:val="center"/>
          </w:tcPr>
          <w:p w:rsidR="00112F47" w:rsidRDefault="00112F47">
            <w:pPr>
              <w:widowControl/>
              <w:jc w:val="center"/>
              <w:textAlignment w:val="center"/>
              <w:rPr>
                <w:rFonts w:ascii="微软雅黑" w:eastAsia="微软雅黑" w:hAnsi="微软雅黑" w:cs="微软雅黑"/>
                <w:color w:val="000000"/>
                <w:kern w:val="0"/>
                <w:sz w:val="18"/>
                <w:szCs w:val="18"/>
                <w:lang w:bidi="ar"/>
              </w:rPr>
            </w:pPr>
          </w:p>
        </w:tc>
        <w:tc>
          <w:tcPr>
            <w:tcW w:w="1554"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2F47" w:rsidRDefault="00101400">
            <w:pPr>
              <w:widowControl/>
              <w:jc w:val="center"/>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智能开关面板（二开）</w:t>
            </w:r>
          </w:p>
        </w:tc>
        <w:tc>
          <w:tcPr>
            <w:tcW w:w="48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2F47" w:rsidRDefault="00101400">
            <w:pPr>
              <w:widowControl/>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其整体使用能力不低于原有传统设备的性能，能够保证原有本地开关控制不受影响；实现照明等终端的远程控制管理，终端状态信息记录及数据通讯交互。标准单路开关面板；额定负载：阻性负载如白炽灯，单路≤</w:t>
            </w:r>
            <w:r>
              <w:rPr>
                <w:rFonts w:ascii="微软雅黑" w:eastAsia="微软雅黑" w:hAnsi="微软雅黑" w:cs="微软雅黑"/>
                <w:color w:val="000000"/>
                <w:kern w:val="0"/>
                <w:sz w:val="18"/>
                <w:szCs w:val="18"/>
                <w:lang w:bidi="ar"/>
              </w:rPr>
              <w:t>600W、容性负载如 LED 灯，单路≤200W；额定电压：AC220V 、AC175~265V（单火）</w:t>
            </w:r>
          </w:p>
        </w:tc>
        <w:tc>
          <w:tcPr>
            <w:tcW w:w="178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2F47" w:rsidRDefault="00101400">
            <w:pPr>
              <w:widowControl/>
              <w:jc w:val="center"/>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10</w:t>
            </w:r>
            <w:r w:rsidR="00362548">
              <w:rPr>
                <w:rFonts w:ascii="微软雅黑" w:eastAsia="微软雅黑" w:hAnsi="微软雅黑" w:cs="微软雅黑" w:hint="eastAsia"/>
                <w:color w:val="000000"/>
                <w:kern w:val="0"/>
                <w:sz w:val="18"/>
                <w:szCs w:val="18"/>
                <w:lang w:bidi="ar"/>
              </w:rPr>
              <w:t>-30</w:t>
            </w:r>
          </w:p>
        </w:tc>
      </w:tr>
      <w:tr w:rsidR="00112F47">
        <w:trPr>
          <w:trHeight w:val="1268"/>
        </w:trPr>
        <w:tc>
          <w:tcPr>
            <w:tcW w:w="1407" w:type="dxa"/>
            <w:vMerge/>
            <w:tcBorders>
              <w:top w:val="single" w:sz="4" w:space="0" w:color="000000"/>
              <w:left w:val="single" w:sz="4" w:space="0" w:color="000000"/>
              <w:right w:val="single" w:sz="4" w:space="0" w:color="000000"/>
            </w:tcBorders>
            <w:shd w:val="clear" w:color="auto" w:fill="auto"/>
            <w:noWrap/>
            <w:vAlign w:val="center"/>
          </w:tcPr>
          <w:p w:rsidR="00112F47" w:rsidRDefault="00112F47">
            <w:pPr>
              <w:widowControl/>
              <w:jc w:val="center"/>
              <w:textAlignment w:val="center"/>
              <w:rPr>
                <w:rFonts w:ascii="微软雅黑" w:eastAsia="微软雅黑" w:hAnsi="微软雅黑" w:cs="微软雅黑"/>
                <w:color w:val="000000"/>
                <w:kern w:val="0"/>
                <w:sz w:val="18"/>
                <w:szCs w:val="18"/>
                <w:lang w:bidi="ar"/>
              </w:rPr>
            </w:pPr>
          </w:p>
        </w:tc>
        <w:tc>
          <w:tcPr>
            <w:tcW w:w="1554"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2F47" w:rsidRDefault="00101400">
            <w:pPr>
              <w:widowControl/>
              <w:jc w:val="center"/>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智能开关面板（三开）</w:t>
            </w:r>
          </w:p>
        </w:tc>
        <w:tc>
          <w:tcPr>
            <w:tcW w:w="48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2F47" w:rsidRDefault="00101400">
            <w:pPr>
              <w:widowControl/>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其整体使用能力不低于原有传统设备的性能，能够保证原有本地开关控制不受影响；实现照明等终端的远程控制管理，终端状态信息记录及数据通讯交互。标准单路开关面板；额定负载：阻性负载如白炽灯，单路≤</w:t>
            </w:r>
            <w:r>
              <w:rPr>
                <w:rFonts w:ascii="微软雅黑" w:eastAsia="微软雅黑" w:hAnsi="微软雅黑" w:cs="微软雅黑"/>
                <w:color w:val="000000"/>
                <w:kern w:val="0"/>
                <w:sz w:val="18"/>
                <w:szCs w:val="18"/>
                <w:lang w:bidi="ar"/>
              </w:rPr>
              <w:t>600W、容性负载如 LED 灯，单路≤200W；额定电压：AC220V 、AC175~265V（单火）</w:t>
            </w:r>
          </w:p>
        </w:tc>
        <w:tc>
          <w:tcPr>
            <w:tcW w:w="178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2F47" w:rsidRDefault="00101400">
            <w:pPr>
              <w:widowControl/>
              <w:jc w:val="center"/>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10</w:t>
            </w:r>
            <w:r w:rsidR="00362548">
              <w:rPr>
                <w:rFonts w:ascii="微软雅黑" w:eastAsia="微软雅黑" w:hAnsi="微软雅黑" w:cs="微软雅黑" w:hint="eastAsia"/>
                <w:color w:val="000000"/>
                <w:kern w:val="0"/>
                <w:sz w:val="18"/>
                <w:szCs w:val="18"/>
                <w:lang w:bidi="ar"/>
              </w:rPr>
              <w:t>-30</w:t>
            </w:r>
          </w:p>
        </w:tc>
      </w:tr>
      <w:tr w:rsidR="00112F47">
        <w:trPr>
          <w:trHeight w:val="1041"/>
        </w:trPr>
        <w:tc>
          <w:tcPr>
            <w:tcW w:w="1407" w:type="dxa"/>
            <w:vMerge/>
            <w:tcBorders>
              <w:left w:val="single" w:sz="4" w:space="0" w:color="000000"/>
              <w:right w:val="single" w:sz="4" w:space="0" w:color="000000"/>
            </w:tcBorders>
            <w:shd w:val="clear" w:color="auto" w:fill="auto"/>
            <w:noWrap/>
            <w:vAlign w:val="center"/>
          </w:tcPr>
          <w:p w:rsidR="00112F47" w:rsidRDefault="00112F47">
            <w:pPr>
              <w:widowControl/>
              <w:jc w:val="center"/>
              <w:textAlignment w:val="center"/>
              <w:rPr>
                <w:rFonts w:ascii="微软雅黑" w:eastAsia="微软雅黑" w:hAnsi="微软雅黑" w:cs="微软雅黑"/>
                <w:color w:val="000000"/>
                <w:kern w:val="0"/>
                <w:sz w:val="18"/>
                <w:szCs w:val="18"/>
                <w:lang w:bidi="ar"/>
              </w:rPr>
            </w:pPr>
          </w:p>
        </w:tc>
        <w:tc>
          <w:tcPr>
            <w:tcW w:w="1554"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2F47" w:rsidRDefault="00101400">
            <w:pPr>
              <w:widowControl/>
              <w:jc w:val="center"/>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智能插座</w:t>
            </w:r>
          </w:p>
        </w:tc>
        <w:tc>
          <w:tcPr>
            <w:tcW w:w="48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2F47" w:rsidRDefault="00101400">
            <w:pPr>
              <w:widowControl/>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负载性能不低于原有插座、且不影响原线路的电路保护功能。额定电压：不高于</w:t>
            </w:r>
            <w:r>
              <w:rPr>
                <w:rFonts w:ascii="微软雅黑" w:eastAsia="微软雅黑" w:hAnsi="微软雅黑" w:cs="微软雅黑"/>
                <w:color w:val="000000"/>
                <w:kern w:val="0"/>
                <w:sz w:val="18"/>
                <w:szCs w:val="18"/>
                <w:lang w:bidi="ar"/>
              </w:rPr>
              <w:t>AC250V；外壳材质；阻燃PC；额定输出电流；≤10A；额定负载；2500W</w:t>
            </w:r>
          </w:p>
        </w:tc>
        <w:tc>
          <w:tcPr>
            <w:tcW w:w="178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2F47" w:rsidRDefault="00362548">
            <w:pPr>
              <w:widowControl/>
              <w:jc w:val="center"/>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50-150</w:t>
            </w:r>
          </w:p>
        </w:tc>
      </w:tr>
      <w:tr w:rsidR="00112F47">
        <w:trPr>
          <w:trHeight w:val="1268"/>
        </w:trPr>
        <w:tc>
          <w:tcPr>
            <w:tcW w:w="140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2F47" w:rsidRDefault="00101400">
            <w:pPr>
              <w:widowControl/>
              <w:jc w:val="center"/>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安全守护</w:t>
            </w:r>
          </w:p>
        </w:tc>
        <w:tc>
          <w:tcPr>
            <w:tcW w:w="1554"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2F47" w:rsidRDefault="00101400">
            <w:pPr>
              <w:widowControl/>
              <w:jc w:val="center"/>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智能门锁</w:t>
            </w:r>
          </w:p>
        </w:tc>
        <w:tc>
          <w:tcPr>
            <w:tcW w:w="48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2F47" w:rsidRDefault="00101400">
            <w:pPr>
              <w:widowControl/>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能够保证原有本地门锁使用不受影响，终端状态信息记录及数据通讯交互；支持门禁卡、密码、小程序、钥匙等多种开锁；支持远程查看开锁记录、支持本地录卡、临时密码开锁等相关功能；额定电压：DC 6V；工作温度；0~45℃ ；工作湿度：≤ 80%RH，无冷凝；外壳材质：不锈钢。</w:t>
            </w:r>
          </w:p>
        </w:tc>
        <w:tc>
          <w:tcPr>
            <w:tcW w:w="178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2F47" w:rsidRDefault="00362548">
            <w:pPr>
              <w:widowControl/>
              <w:jc w:val="center"/>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3-9</w:t>
            </w:r>
          </w:p>
        </w:tc>
      </w:tr>
      <w:tr w:rsidR="00112F47">
        <w:trPr>
          <w:trHeight w:val="1268"/>
        </w:trPr>
        <w:tc>
          <w:tcPr>
            <w:tcW w:w="140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2F47" w:rsidRDefault="00101400">
            <w:pPr>
              <w:widowControl/>
              <w:jc w:val="center"/>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数据连接</w:t>
            </w:r>
          </w:p>
        </w:tc>
        <w:tc>
          <w:tcPr>
            <w:tcW w:w="1554"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2F47" w:rsidRDefault="00101400">
            <w:pPr>
              <w:widowControl/>
              <w:jc w:val="cente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智慧控制网关</w:t>
            </w:r>
          </w:p>
        </w:tc>
        <w:tc>
          <w:tcPr>
            <w:tcW w:w="48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2F47" w:rsidRDefault="00101400">
            <w:pPr>
              <w:widowControl/>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网关具备下行</w:t>
            </w:r>
            <w:r>
              <w:rPr>
                <w:rFonts w:ascii="微软雅黑" w:eastAsia="微软雅黑" w:hAnsi="微软雅黑" w:cs="微软雅黑"/>
                <w:color w:val="000000"/>
                <w:kern w:val="0"/>
                <w:sz w:val="18"/>
                <w:szCs w:val="18"/>
                <w:lang w:bidi="ar"/>
              </w:rPr>
              <w:t>2.4G、</w:t>
            </w:r>
            <w:proofErr w:type="spellStart"/>
            <w:r>
              <w:rPr>
                <w:rFonts w:ascii="微软雅黑" w:eastAsia="微软雅黑" w:hAnsi="微软雅黑" w:cs="微软雅黑"/>
                <w:color w:val="000000"/>
                <w:kern w:val="0"/>
                <w:sz w:val="18"/>
                <w:szCs w:val="18"/>
                <w:lang w:bidi="ar"/>
              </w:rPr>
              <w:t>LoRa</w:t>
            </w:r>
            <w:proofErr w:type="spellEnd"/>
            <w:r>
              <w:rPr>
                <w:rFonts w:ascii="微软雅黑" w:eastAsia="微软雅黑" w:hAnsi="微软雅黑" w:cs="微软雅黑"/>
                <w:color w:val="000000"/>
                <w:kern w:val="0"/>
                <w:sz w:val="18"/>
                <w:szCs w:val="18"/>
                <w:lang w:bidi="ar"/>
              </w:rPr>
              <w:t>等至少一种局域网能力的同时，支持IP、4G、</w:t>
            </w:r>
            <w:proofErr w:type="spellStart"/>
            <w:r>
              <w:rPr>
                <w:rFonts w:ascii="微软雅黑" w:eastAsia="微软雅黑" w:hAnsi="微软雅黑" w:cs="微软雅黑"/>
                <w:color w:val="000000"/>
                <w:kern w:val="0"/>
                <w:sz w:val="18"/>
                <w:szCs w:val="18"/>
                <w:lang w:bidi="ar"/>
              </w:rPr>
              <w:t>WiFi</w:t>
            </w:r>
            <w:proofErr w:type="spellEnd"/>
            <w:r>
              <w:rPr>
                <w:rFonts w:ascii="微软雅黑" w:eastAsia="微软雅黑" w:hAnsi="微软雅黑" w:cs="微软雅黑"/>
                <w:color w:val="000000"/>
                <w:kern w:val="0"/>
                <w:sz w:val="18"/>
                <w:szCs w:val="18"/>
                <w:lang w:bidi="ar"/>
              </w:rPr>
              <w:t>上行至少一种通讯能力，通讯距离在空旷环境下≥ 30米(2.4G)、300米(</w:t>
            </w:r>
            <w:proofErr w:type="spellStart"/>
            <w:r>
              <w:rPr>
                <w:rFonts w:ascii="微软雅黑" w:eastAsia="微软雅黑" w:hAnsi="微软雅黑" w:cs="微软雅黑"/>
                <w:color w:val="000000"/>
                <w:kern w:val="0"/>
                <w:sz w:val="18"/>
                <w:szCs w:val="18"/>
                <w:lang w:bidi="ar"/>
              </w:rPr>
              <w:t>LoRa</w:t>
            </w:r>
            <w:proofErr w:type="spellEnd"/>
            <w:r>
              <w:rPr>
                <w:rFonts w:ascii="微软雅黑" w:eastAsia="微软雅黑" w:hAnsi="微软雅黑" w:cs="微软雅黑"/>
                <w:color w:val="000000"/>
                <w:kern w:val="0"/>
                <w:sz w:val="18"/>
                <w:szCs w:val="18"/>
                <w:lang w:bidi="ar"/>
              </w:rPr>
              <w:t>)，支持供电DC 12V/1A供电兼容锂电池供电，工作温度：-5~50℃；最大支持信号覆盖范围内200台以上的设备通讯。</w:t>
            </w:r>
          </w:p>
        </w:tc>
        <w:tc>
          <w:tcPr>
            <w:tcW w:w="178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2F47" w:rsidRDefault="00101400">
            <w:pPr>
              <w:widowControl/>
              <w:jc w:val="cente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kern w:val="0"/>
                <w:sz w:val="18"/>
                <w:szCs w:val="18"/>
                <w:lang w:bidi="ar"/>
              </w:rPr>
              <w:t>2</w:t>
            </w:r>
            <w:r w:rsidR="00362548">
              <w:rPr>
                <w:rFonts w:ascii="微软雅黑" w:eastAsia="微软雅黑" w:hAnsi="微软雅黑" w:cs="微软雅黑" w:hint="eastAsia"/>
                <w:color w:val="000000"/>
                <w:kern w:val="0"/>
                <w:sz w:val="18"/>
                <w:szCs w:val="18"/>
                <w:lang w:bidi="ar"/>
              </w:rPr>
              <w:t>-6</w:t>
            </w:r>
          </w:p>
        </w:tc>
      </w:tr>
      <w:tr w:rsidR="00112F47">
        <w:trPr>
          <w:trHeight w:val="1746"/>
        </w:trPr>
        <w:tc>
          <w:tcPr>
            <w:tcW w:w="140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2F47" w:rsidRDefault="00101400">
            <w:pPr>
              <w:widowControl/>
              <w:jc w:val="center"/>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图形化展示</w:t>
            </w:r>
          </w:p>
        </w:tc>
        <w:tc>
          <w:tcPr>
            <w:tcW w:w="1554"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2F47" w:rsidRDefault="00101400">
            <w:pPr>
              <w:widowControl/>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智慧一体化中控屏</w:t>
            </w:r>
          </w:p>
        </w:tc>
        <w:tc>
          <w:tcPr>
            <w:tcW w:w="48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2F47" w:rsidRDefault="00101400">
            <w:pPr>
              <w:widowControl/>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终端能够实时显示指定区域内的节点设备运行的状况，提供设备数据统计及远程集中管控，当节点设备故障时中控</w:t>
            </w:r>
            <w:proofErr w:type="gramStart"/>
            <w:r>
              <w:rPr>
                <w:rFonts w:ascii="微软雅黑" w:eastAsia="微软雅黑" w:hAnsi="微软雅黑" w:cs="微软雅黑" w:hint="eastAsia"/>
                <w:color w:val="000000"/>
                <w:sz w:val="18"/>
                <w:szCs w:val="18"/>
              </w:rPr>
              <w:t>屏能够</w:t>
            </w:r>
            <w:proofErr w:type="gramEnd"/>
            <w:r>
              <w:rPr>
                <w:rFonts w:ascii="微软雅黑" w:eastAsia="微软雅黑" w:hAnsi="微软雅黑" w:cs="微软雅黑" w:hint="eastAsia"/>
                <w:color w:val="000000"/>
                <w:sz w:val="18"/>
                <w:szCs w:val="18"/>
              </w:rPr>
              <w:t>快速响应，中控屏屏幕大小不小于13寸（21寸）</w:t>
            </w:r>
            <w:r>
              <w:rPr>
                <w:rFonts w:ascii="微软雅黑" w:eastAsia="微软雅黑" w:hAnsi="微软雅黑" w:cs="微软雅黑"/>
                <w:color w:val="000000"/>
                <w:sz w:val="18"/>
                <w:szCs w:val="18"/>
              </w:rPr>
              <w:t xml:space="preserve">。RAM:≥1G；分辨率:≥720P；网络通信：支持无线通信；SD ：SD卡,(最大支持≥16GB) </w:t>
            </w:r>
          </w:p>
        </w:tc>
        <w:tc>
          <w:tcPr>
            <w:tcW w:w="178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2F47" w:rsidRDefault="00362548">
            <w:pPr>
              <w:widowControl/>
              <w:jc w:val="cente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1-3</w:t>
            </w:r>
          </w:p>
        </w:tc>
      </w:tr>
      <w:tr w:rsidR="00112F47">
        <w:trPr>
          <w:trHeight w:val="1203"/>
        </w:trPr>
        <w:tc>
          <w:tcPr>
            <w:tcW w:w="140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2F47" w:rsidRDefault="00101400">
            <w:pPr>
              <w:widowControl/>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lastRenderedPageBreak/>
              <w:t>物联网平台建设</w:t>
            </w:r>
          </w:p>
        </w:tc>
        <w:tc>
          <w:tcPr>
            <w:tcW w:w="1554"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2F47" w:rsidRDefault="00101400">
            <w:pPr>
              <w:widowControl/>
              <w:jc w:val="left"/>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电信自有物联网平台</w:t>
            </w:r>
          </w:p>
        </w:tc>
        <w:tc>
          <w:tcPr>
            <w:tcW w:w="48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112F47" w:rsidRDefault="00101400">
            <w:pPr>
              <w:widowControl/>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平台提供驾驶舱、系统管理、告警管理、策略管理、设备管理、视频管理等等</w:t>
            </w:r>
          </w:p>
          <w:p w:rsidR="00112F47" w:rsidRDefault="00101400">
            <w:pPr>
              <w:widowControl/>
              <w:jc w:val="left"/>
              <w:textAlignment w:val="center"/>
              <w:rPr>
                <w:rFonts w:ascii="微软雅黑" w:eastAsia="微软雅黑" w:hAnsi="微软雅黑" w:cs="微软雅黑"/>
                <w:color w:val="000000"/>
                <w:kern w:val="0"/>
                <w:sz w:val="18"/>
                <w:szCs w:val="18"/>
                <w:lang w:bidi="ar"/>
              </w:rPr>
            </w:pPr>
            <w:r>
              <w:rPr>
                <w:rFonts w:ascii="微软雅黑" w:eastAsia="微软雅黑" w:hAnsi="微软雅黑" w:cs="微软雅黑" w:hint="eastAsia"/>
                <w:color w:val="000000"/>
                <w:kern w:val="0"/>
                <w:sz w:val="18"/>
                <w:szCs w:val="18"/>
                <w:lang w:bidi="ar"/>
              </w:rPr>
              <w:t>AI能力算法提供订单管理、人数统计算法、算法结果</w:t>
            </w:r>
          </w:p>
        </w:tc>
        <w:tc>
          <w:tcPr>
            <w:tcW w:w="178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2F47" w:rsidRDefault="00101400">
            <w:pPr>
              <w:widowControl/>
              <w:jc w:val="center"/>
              <w:textAlignment w:val="center"/>
              <w:rPr>
                <w:rFonts w:ascii="微软雅黑" w:eastAsia="微软雅黑" w:hAnsi="微软雅黑" w:cs="微软雅黑"/>
                <w:color w:val="000000"/>
                <w:sz w:val="18"/>
                <w:szCs w:val="18"/>
              </w:rPr>
            </w:pPr>
            <w:r>
              <w:rPr>
                <w:rFonts w:ascii="微软雅黑" w:eastAsia="微软雅黑" w:hAnsi="微软雅黑" w:cs="微软雅黑" w:hint="eastAsia"/>
                <w:color w:val="000000"/>
                <w:sz w:val="18"/>
                <w:szCs w:val="18"/>
              </w:rPr>
              <w:t>1</w:t>
            </w:r>
          </w:p>
        </w:tc>
      </w:tr>
    </w:tbl>
    <w:p w:rsidR="00112F47" w:rsidRDefault="00112F47" w:rsidP="00C54F10"/>
    <w:sectPr w:rsidR="00112F47">
      <w:footerReference w:type="default" r:id="rId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7BE9" w:rsidRDefault="00597BE9">
      <w:r>
        <w:separator/>
      </w:r>
    </w:p>
  </w:endnote>
  <w:endnote w:type="continuationSeparator" w:id="0">
    <w:p w:rsidR="00597BE9" w:rsidRDefault="00597B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华文楷体">
    <w:altName w:val="宋体"/>
    <w:panose1 w:val="02010600040101010101"/>
    <w:charset w:val="86"/>
    <w:family w:val="auto"/>
    <w:pitch w:val="default"/>
    <w:sig w:usb0="00000000" w:usb1="00000000" w:usb2="00000000" w:usb3="00000000" w:csb0="0004009F" w:csb1="DFD7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5908795"/>
    </w:sdtPr>
    <w:sdtEndPr/>
    <w:sdtContent>
      <w:p w:rsidR="00112F47" w:rsidRDefault="00101400">
        <w:pPr>
          <w:pStyle w:val="a4"/>
          <w:jc w:val="center"/>
        </w:pPr>
        <w:r>
          <w:fldChar w:fldCharType="begin"/>
        </w:r>
        <w:r>
          <w:instrText>PAGE   \* MERGEFORMAT</w:instrText>
        </w:r>
        <w:r>
          <w:fldChar w:fldCharType="separate"/>
        </w:r>
        <w:r w:rsidR="00884A89" w:rsidRPr="00884A89">
          <w:rPr>
            <w:noProof/>
            <w:lang w:val="zh-CN"/>
          </w:rPr>
          <w:t>2</w:t>
        </w:r>
        <w:r>
          <w:fldChar w:fldCharType="end"/>
        </w:r>
      </w:p>
    </w:sdtContent>
  </w:sdt>
  <w:p w:rsidR="00112F47" w:rsidRDefault="00112F47">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7BE9" w:rsidRDefault="00597BE9">
      <w:r>
        <w:separator/>
      </w:r>
    </w:p>
  </w:footnote>
  <w:footnote w:type="continuationSeparator" w:id="0">
    <w:p w:rsidR="00597BE9" w:rsidRDefault="00597BE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C5A50"/>
    <w:multiLevelType w:val="multilevel"/>
    <w:tmpl w:val="046C5A50"/>
    <w:lvl w:ilvl="0">
      <w:start w:val="3"/>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1">
    <w:nsid w:val="1867086C"/>
    <w:multiLevelType w:val="singleLevel"/>
    <w:tmpl w:val="1867086C"/>
    <w:lvl w:ilvl="0">
      <w:start w:val="1"/>
      <w:numFmt w:val="decimal"/>
      <w:suff w:val="nothing"/>
      <w:lvlText w:val="%1、"/>
      <w:lvlJc w:val="left"/>
    </w:lvl>
  </w:abstractNum>
  <w:abstractNum w:abstractNumId="2">
    <w:nsid w:val="74274390"/>
    <w:multiLevelType w:val="multilevel"/>
    <w:tmpl w:val="74274390"/>
    <w:lvl w:ilvl="0">
      <w:start w:val="1"/>
      <w:numFmt w:val="chineseCountingThousand"/>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M0NGU0Mzg2YjI4ZDZiZWFkZGJlODg2OTQ4YmQyY2EifQ=="/>
  </w:docVars>
  <w:rsids>
    <w:rsidRoot w:val="006B75DB"/>
    <w:rsid w:val="00047469"/>
    <w:rsid w:val="000670A8"/>
    <w:rsid w:val="00101400"/>
    <w:rsid w:val="001020CA"/>
    <w:rsid w:val="00112F47"/>
    <w:rsid w:val="00163B7A"/>
    <w:rsid w:val="00177698"/>
    <w:rsid w:val="001B43EB"/>
    <w:rsid w:val="001C45D0"/>
    <w:rsid w:val="001F6735"/>
    <w:rsid w:val="002976B1"/>
    <w:rsid w:val="00317615"/>
    <w:rsid w:val="003178E3"/>
    <w:rsid w:val="003325C0"/>
    <w:rsid w:val="00362548"/>
    <w:rsid w:val="003B416C"/>
    <w:rsid w:val="005210B4"/>
    <w:rsid w:val="00597BE9"/>
    <w:rsid w:val="005D5D71"/>
    <w:rsid w:val="005E312B"/>
    <w:rsid w:val="00666C3C"/>
    <w:rsid w:val="006A0A98"/>
    <w:rsid w:val="006A69F6"/>
    <w:rsid w:val="006B75DB"/>
    <w:rsid w:val="006C2829"/>
    <w:rsid w:val="006C3B4B"/>
    <w:rsid w:val="00716085"/>
    <w:rsid w:val="007F0ED9"/>
    <w:rsid w:val="007F7ABA"/>
    <w:rsid w:val="00801D12"/>
    <w:rsid w:val="00807CB2"/>
    <w:rsid w:val="008274D7"/>
    <w:rsid w:val="008579F0"/>
    <w:rsid w:val="00884A89"/>
    <w:rsid w:val="008C0BD4"/>
    <w:rsid w:val="0099154D"/>
    <w:rsid w:val="00A62C68"/>
    <w:rsid w:val="00AB2C2B"/>
    <w:rsid w:val="00B45ACC"/>
    <w:rsid w:val="00B47834"/>
    <w:rsid w:val="00BE69CF"/>
    <w:rsid w:val="00BF111F"/>
    <w:rsid w:val="00C41D0E"/>
    <w:rsid w:val="00C54F10"/>
    <w:rsid w:val="00CD5CDF"/>
    <w:rsid w:val="00D227EF"/>
    <w:rsid w:val="00DA6CE9"/>
    <w:rsid w:val="00E00699"/>
    <w:rsid w:val="00EA72B7"/>
    <w:rsid w:val="00EF79B7"/>
    <w:rsid w:val="00F91DF1"/>
    <w:rsid w:val="01E925F2"/>
    <w:rsid w:val="02624152"/>
    <w:rsid w:val="03483348"/>
    <w:rsid w:val="034877EC"/>
    <w:rsid w:val="040C6A6B"/>
    <w:rsid w:val="04212517"/>
    <w:rsid w:val="12386C7D"/>
    <w:rsid w:val="13FF5CA5"/>
    <w:rsid w:val="143534B6"/>
    <w:rsid w:val="17602EFE"/>
    <w:rsid w:val="18AB6EA5"/>
    <w:rsid w:val="18B95BC0"/>
    <w:rsid w:val="1A54102B"/>
    <w:rsid w:val="1C13053F"/>
    <w:rsid w:val="1D4330A6"/>
    <w:rsid w:val="1FD44489"/>
    <w:rsid w:val="211803A6"/>
    <w:rsid w:val="251D242F"/>
    <w:rsid w:val="28235FAE"/>
    <w:rsid w:val="2A2738FF"/>
    <w:rsid w:val="2A733B66"/>
    <w:rsid w:val="2B275DB5"/>
    <w:rsid w:val="2BEE242F"/>
    <w:rsid w:val="2C3E6CC5"/>
    <w:rsid w:val="2F603644"/>
    <w:rsid w:val="31126BC0"/>
    <w:rsid w:val="328B3225"/>
    <w:rsid w:val="32DC7485"/>
    <w:rsid w:val="34945B3E"/>
    <w:rsid w:val="376B527C"/>
    <w:rsid w:val="378E2D18"/>
    <w:rsid w:val="385E093C"/>
    <w:rsid w:val="3C6504EB"/>
    <w:rsid w:val="3D141F11"/>
    <w:rsid w:val="3DD52F22"/>
    <w:rsid w:val="403703F1"/>
    <w:rsid w:val="40F65287"/>
    <w:rsid w:val="43905C16"/>
    <w:rsid w:val="4598551D"/>
    <w:rsid w:val="489136A5"/>
    <w:rsid w:val="497F0713"/>
    <w:rsid w:val="4CC27294"/>
    <w:rsid w:val="532760A3"/>
    <w:rsid w:val="54686A9A"/>
    <w:rsid w:val="551E66AD"/>
    <w:rsid w:val="556C51E6"/>
    <w:rsid w:val="58A837E2"/>
    <w:rsid w:val="598C4EB2"/>
    <w:rsid w:val="5D3E1BE0"/>
    <w:rsid w:val="61590DC5"/>
    <w:rsid w:val="654E5711"/>
    <w:rsid w:val="65B16DEC"/>
    <w:rsid w:val="683926A8"/>
    <w:rsid w:val="6A2B6021"/>
    <w:rsid w:val="6B8F6B7F"/>
    <w:rsid w:val="700417EE"/>
    <w:rsid w:val="704D6CB5"/>
    <w:rsid w:val="70AF1F39"/>
    <w:rsid w:val="73814F04"/>
    <w:rsid w:val="76CE66B2"/>
    <w:rsid w:val="7769211C"/>
    <w:rsid w:val="77CB3CBC"/>
    <w:rsid w:val="792A1B99"/>
    <w:rsid w:val="7D2A660C"/>
    <w:rsid w:val="7E6175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14:ligatures w14:val="standardContextual"/>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toc 3"/>
    <w:basedOn w:val="a"/>
    <w:next w:val="a"/>
    <w:uiPriority w:val="39"/>
    <w:unhideWhenUsed/>
    <w:pPr>
      <w:ind w:leftChars="400" w:left="840"/>
    </w:pPr>
  </w:style>
  <w:style w:type="paragraph" w:styleId="a3">
    <w:name w:val="Balloon Text"/>
    <w:basedOn w:val="a"/>
    <w:link w:val="Char"/>
    <w:uiPriority w:val="99"/>
    <w:semiHidden/>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2">
    <w:name w:val="toc 2"/>
    <w:basedOn w:val="a"/>
    <w:next w:val="a"/>
    <w:uiPriority w:val="39"/>
    <w:unhideWhenUsed/>
    <w:qFormat/>
    <w:pPr>
      <w:ind w:leftChars="200" w:left="420"/>
    </w:pPr>
  </w:style>
  <w:style w:type="table" w:styleId="a6">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Hyperlink"/>
    <w:basedOn w:val="a0"/>
    <w:uiPriority w:val="99"/>
    <w:unhideWhenUsed/>
    <w:qFormat/>
    <w:rPr>
      <w:color w:val="0563C1" w:themeColor="hyperlink"/>
      <w:u w:val="single"/>
    </w:rPr>
  </w:style>
  <w:style w:type="paragraph" w:styleId="a8">
    <w:name w:val="List Paragraph"/>
    <w:basedOn w:val="a"/>
    <w:uiPriority w:val="34"/>
    <w:qFormat/>
    <w:pPr>
      <w:ind w:firstLineChars="200" w:firstLine="420"/>
    </w:pPr>
  </w:style>
  <w:style w:type="character" w:customStyle="1" w:styleId="font21">
    <w:name w:val="font21"/>
    <w:basedOn w:val="a0"/>
    <w:qFormat/>
    <w:rPr>
      <w:rFonts w:ascii="微软雅黑" w:eastAsia="微软雅黑" w:hAnsi="微软雅黑" w:cs="微软雅黑" w:hint="eastAsia"/>
      <w:color w:val="000000"/>
      <w:sz w:val="18"/>
      <w:szCs w:val="18"/>
      <w:u w:val="none"/>
    </w:rPr>
  </w:style>
  <w:style w:type="character" w:customStyle="1" w:styleId="1Char">
    <w:name w:val="标题 1 Char"/>
    <w:basedOn w:val="a0"/>
    <w:link w:val="1"/>
    <w:uiPriority w:val="9"/>
    <w:qFormat/>
    <w:rPr>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14:ligatures w14:val="none"/>
    </w:r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character" w:customStyle="1" w:styleId="Char">
    <w:name w:val="批注框文本 Char"/>
    <w:basedOn w:val="a0"/>
    <w:link w:val="a3"/>
    <w:uiPriority w:val="99"/>
    <w:semiHidden/>
    <w:qFormat/>
    <w:rPr>
      <w:kern w:val="2"/>
      <w:sz w:val="18"/>
      <w:szCs w:val="18"/>
      <w14:ligatures w14:val="standardContextual"/>
    </w:rPr>
  </w:style>
  <w:style w:type="character" w:customStyle="1" w:styleId="font31">
    <w:name w:val="font31"/>
    <w:basedOn w:val="a0"/>
    <w:qFormat/>
    <w:rPr>
      <w:rFonts w:ascii="微软雅黑" w:eastAsia="微软雅黑" w:hAnsi="微软雅黑" w:cs="微软雅黑" w:hint="eastAsia"/>
      <w:color w:val="333333"/>
      <w:sz w:val="18"/>
      <w:szCs w:val="18"/>
      <w:u w: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14:ligatures w14:val="standardContextual"/>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toc 3"/>
    <w:basedOn w:val="a"/>
    <w:next w:val="a"/>
    <w:uiPriority w:val="39"/>
    <w:unhideWhenUsed/>
    <w:pPr>
      <w:ind w:leftChars="400" w:left="840"/>
    </w:pPr>
  </w:style>
  <w:style w:type="paragraph" w:styleId="a3">
    <w:name w:val="Balloon Text"/>
    <w:basedOn w:val="a"/>
    <w:link w:val="Char"/>
    <w:uiPriority w:val="99"/>
    <w:semiHidden/>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2">
    <w:name w:val="toc 2"/>
    <w:basedOn w:val="a"/>
    <w:next w:val="a"/>
    <w:uiPriority w:val="39"/>
    <w:unhideWhenUsed/>
    <w:qFormat/>
    <w:pPr>
      <w:ind w:leftChars="200" w:left="420"/>
    </w:pPr>
  </w:style>
  <w:style w:type="table" w:styleId="a6">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Hyperlink"/>
    <w:basedOn w:val="a0"/>
    <w:uiPriority w:val="99"/>
    <w:unhideWhenUsed/>
    <w:qFormat/>
    <w:rPr>
      <w:color w:val="0563C1" w:themeColor="hyperlink"/>
      <w:u w:val="single"/>
    </w:rPr>
  </w:style>
  <w:style w:type="paragraph" w:styleId="a8">
    <w:name w:val="List Paragraph"/>
    <w:basedOn w:val="a"/>
    <w:uiPriority w:val="34"/>
    <w:qFormat/>
    <w:pPr>
      <w:ind w:firstLineChars="200" w:firstLine="420"/>
    </w:pPr>
  </w:style>
  <w:style w:type="character" w:customStyle="1" w:styleId="font21">
    <w:name w:val="font21"/>
    <w:basedOn w:val="a0"/>
    <w:qFormat/>
    <w:rPr>
      <w:rFonts w:ascii="微软雅黑" w:eastAsia="微软雅黑" w:hAnsi="微软雅黑" w:cs="微软雅黑" w:hint="eastAsia"/>
      <w:color w:val="000000"/>
      <w:sz w:val="18"/>
      <w:szCs w:val="18"/>
      <w:u w:val="none"/>
    </w:rPr>
  </w:style>
  <w:style w:type="character" w:customStyle="1" w:styleId="1Char">
    <w:name w:val="标题 1 Char"/>
    <w:basedOn w:val="a0"/>
    <w:link w:val="1"/>
    <w:uiPriority w:val="9"/>
    <w:qFormat/>
    <w:rPr>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14:ligatures w14:val="none"/>
    </w:r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character" w:customStyle="1" w:styleId="Char">
    <w:name w:val="批注框文本 Char"/>
    <w:basedOn w:val="a0"/>
    <w:link w:val="a3"/>
    <w:uiPriority w:val="99"/>
    <w:semiHidden/>
    <w:qFormat/>
    <w:rPr>
      <w:kern w:val="2"/>
      <w:sz w:val="18"/>
      <w:szCs w:val="18"/>
      <w14:ligatures w14:val="standardContextual"/>
    </w:rPr>
  </w:style>
  <w:style w:type="character" w:customStyle="1" w:styleId="font31">
    <w:name w:val="font31"/>
    <w:basedOn w:val="a0"/>
    <w:qFormat/>
    <w:rPr>
      <w:rFonts w:ascii="微软雅黑" w:eastAsia="微软雅黑" w:hAnsi="微软雅黑" w:cs="微软雅黑" w:hint="eastAsia"/>
      <w:color w:val="333333"/>
      <w:sz w:val="18"/>
      <w:szCs w:val="18"/>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footer" Target="footer1.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D2370C2-03F2-4B46-89CC-38B14EC06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8</Pages>
  <Words>530</Words>
  <Characters>3027</Characters>
  <Application>Microsoft Office Word</Application>
  <DocSecurity>0</DocSecurity>
  <Lines>25</Lines>
  <Paragraphs>7</Paragraphs>
  <ScaleCrop>false</ScaleCrop>
  <Company>HP Inc.</Company>
  <LinksUpToDate>false</LinksUpToDate>
  <CharactersWithSpaces>3550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尊志 马</dc:creator>
  <cp:lastModifiedBy>唐科</cp:lastModifiedBy>
  <cp:revision>19</cp:revision>
  <dcterms:created xsi:type="dcterms:W3CDTF">2024-01-10T09:03:00Z</dcterms:created>
  <dcterms:modified xsi:type="dcterms:W3CDTF">2024-01-12T01:32:00Z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434A6A1FEEE14C6F99967A04A7C0F344_13</vt:lpwstr>
  </property>
</Properties>
</file>