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6.png" ContentType="image/png"/>
  <Override PartName="/word/media/rId35.png" ContentType="image/png"/>
  <Override PartName="/word/media/rId36.png" ContentType="image/png"/>
  <Override PartName="/word/media/rId27.png" ContentType="image/png"/>
  <Override PartName="/word/media/rId28.png" ContentType="image/png"/>
  <Override PartName="/word/media/rId29.png" ContentType="image/png"/>
  <Override PartName="/word/media/rId30.png" ContentType="image/png"/>
  <Override PartName="/word/media/rId31.png" ContentType="image/png"/>
  <Override PartName="/word/media/rId32.png" ContentType="image/png"/>
  <Override PartName="/word/media/rId33.png" ContentType="image/png"/>
  <Override PartName="/word/media/rId3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20" w:name="российский-университет-дружбы-народов"/>
    <w:p>
      <w:pPr>
        <w:pStyle w:val="Heading3"/>
      </w:pPr>
      <w:r>
        <w:rPr>
          <w:bCs/>
          <w:b/>
        </w:rPr>
        <w:t xml:space="preserve">РОССИЙСКИЙ УНИВЕРСИТЕТ ДРУЖБЫ НАРОДОВ</w:t>
      </w:r>
    </w:p>
    <w:bookmarkEnd w:id="20"/>
    <w:bookmarkStart w:id="21" w:name="Xa6f625cf182426ffae57c55e5697232c342e84a"/>
    <w:p>
      <w:pPr>
        <w:pStyle w:val="Heading3"/>
      </w:pPr>
      <w:r>
        <w:rPr>
          <w:bCs/>
          <w:b/>
        </w:rPr>
        <w:t xml:space="preserve">Факультет физико-математических и естественных наук</w:t>
      </w:r>
    </w:p>
    <w:bookmarkEnd w:id="21"/>
    <w:bookmarkStart w:id="22" w:name="Xe0420fbeb8eccfd94f30d3a7c81261cd193025f"/>
    <w:p>
      <w:pPr>
        <w:pStyle w:val="Heading3"/>
      </w:pPr>
      <w:r>
        <w:rPr>
          <w:bCs/>
          <w:b/>
        </w:rPr>
        <w:t xml:space="preserve">Кафедра прикладной информатики и теории вероятностей</w:t>
      </w:r>
    </w:p>
    <w:p>
      <w:pPr>
        <w:pStyle w:val="FirstParagraph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bookmarkEnd w:id="22"/>
    <w:bookmarkStart w:id="23" w:name="отчет-по-лабораторной-работе-№-6"/>
    <w:p>
      <w:pPr>
        <w:pStyle w:val="Heading3"/>
      </w:pPr>
      <w:r>
        <w:rPr>
          <w:bCs/>
          <w:b/>
        </w:rPr>
        <w:t xml:space="preserve">Отчет по лабораторной работе № 6</w:t>
      </w:r>
    </w:p>
    <w:bookmarkEnd w:id="23"/>
    <w:bookmarkStart w:id="24" w:name="дисциплина-информационная-безопасность"/>
    <w:p>
      <w:pPr>
        <w:pStyle w:val="Heading3"/>
      </w:pPr>
      <w:r>
        <w:rPr>
          <w:iCs/>
          <w:i/>
        </w:rPr>
        <w:t xml:space="preserve">Дисциплина: Информационная безопасность</w:t>
      </w:r>
    </w:p>
    <w:p>
      <w:pPr>
        <w:pStyle w:val="FirstParagraph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  <w:r>
        <w:t xml:space="preserve">Студент: Логинов Сергей Андреевич</w:t>
      </w:r>
    </w:p>
    <w:p>
      <w:pPr>
        <w:pStyle w:val="BodyText"/>
      </w:pPr>
      <w:r>
        <w:t xml:space="preserve">Группа:</w:t>
      </w:r>
      <w:r>
        <w:t xml:space="preserve"> </w:t>
      </w:r>
      <w:r>
        <w:t xml:space="preserve"> </w:t>
      </w:r>
      <w:r>
        <w:t xml:space="preserve">НФИбд-01-18</w:t>
      </w:r>
      <w:r>
        <w:t xml:space="preserve"> </w:t>
      </w:r>
    </w:p>
    <w:p>
      <w:pPr>
        <w:pStyle w:val="BodyText"/>
      </w:pP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 </w:t>
      </w:r>
      <w:r>
        <w:rPr>
          <w:bCs/>
          <w:b/>
        </w:rPr>
        <w:t xml:space="preserve">МОСКВА 2021г</w:t>
      </w:r>
    </w:p>
    <w:bookmarkEnd w:id="24"/>
    <w:bookmarkStart w:id="25" w:name="цель-работы"/>
    <w:p>
      <w:pPr>
        <w:pStyle w:val="Heading3"/>
      </w:pPr>
      <w:r>
        <w:t xml:space="preserve">Цель работы</w:t>
      </w:r>
    </w:p>
    <w:p>
      <w:pPr>
        <w:pStyle w:val="FirstParagraph"/>
      </w:pPr>
      <w:r>
        <w:t xml:space="preserve">Развить навыки администрирования ОС Linux. Получить первое практическое знакомство с технологией SELinux.</w:t>
      </w:r>
    </w:p>
    <w:p>
      <w:pPr>
        <w:pStyle w:val="BodyText"/>
      </w:pPr>
      <w:r>
        <w:t xml:space="preserve">Проверить работу SELinux на практике совместно с веб-сервером Apache.</w:t>
      </w:r>
    </w:p>
    <w:bookmarkEnd w:id="25"/>
    <w:bookmarkStart w:id="37" w:name="ход-работы"/>
    <w:p>
      <w:pPr>
        <w:pStyle w:val="Heading3"/>
      </w:pPr>
      <w:r>
        <w:t xml:space="preserve">Ход работы</w:t>
      </w:r>
    </w:p>
    <w:p>
      <w:pPr>
        <w:pStyle w:val="FirstParagraph"/>
      </w:pPr>
      <w:r>
        <w:t xml:space="preserve">Были выполнены подготовительные процедуры и установлены необходимые пакеты.</w:t>
      </w:r>
    </w:p>
    <w:p>
      <w:pPr>
        <w:numPr>
          <w:ilvl w:val="0"/>
          <w:numId w:val="1001"/>
        </w:numPr>
      </w:pPr>
      <w:r>
        <w:t xml:space="preserve">Убедились, что SELinux работает в режиме enforcing политики targeted</w:t>
      </w:r>
    </w:p>
    <w:p>
      <w:pPr>
        <w:numPr>
          <w:ilvl w:val="0"/>
          <w:numId w:val="1001"/>
        </w:numPr>
      </w:pPr>
      <w:r>
        <w:t xml:space="preserve">С помощью веб-браузера обратились к локальному веб-серверу и убедились. что он работает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4821381" cy="331230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sergejloginov/work/2021-2022/inf_bez/lab6/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1381" cy="33123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</w:p>
    <w:p>
      <w:pPr>
        <w:numPr>
          <w:ilvl w:val="0"/>
          <w:numId w:val="1001"/>
        </w:numPr>
      </w:pPr>
      <w:r>
        <w:t xml:space="preserve">Нашли веб-сервер Apache в списке процессов, контекст безопасности:</w:t>
      </w:r>
      <w:r>
        <w:t xml:space="preserve"> </w:t>
      </w:r>
      <w:r>
        <w:br/>
      </w:r>
      <w:r>
        <w:t xml:space="preserve">system_u:system_r:httpd_t:s0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4821381" cy="331230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sergejloginov/work/2021-2022/inf_bez/lab6/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1381" cy="33123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</w:p>
    <w:p>
      <w:pPr>
        <w:numPr>
          <w:ilvl w:val="0"/>
          <w:numId w:val="1001"/>
        </w:numPr>
      </w:pPr>
      <w:r>
        <w:t xml:space="preserve">Проверили текущее состояние переключателей SELinux для Apache</w:t>
      </w:r>
    </w:p>
    <w:p>
      <w:pPr>
        <w:pStyle w:val="FirstParagraph"/>
      </w:pPr>
      <w:r>
        <w:drawing>
          <wp:inline>
            <wp:extent cx="4821381" cy="3312302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/Users/sergejloginov/work/2021-2022/inf_bez/lab6/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1381" cy="33123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Действительно, большая часть переключателей находится в положении off</w:t>
      </w:r>
    </w:p>
    <w:p>
      <w:pPr>
        <w:numPr>
          <w:ilvl w:val="0"/>
          <w:numId w:val="1002"/>
        </w:numPr>
      </w:pPr>
      <w:r>
        <w:t xml:space="preserve">Посмотрели статистику по политике. Множество пользователей: 8, ролей: 14, типов: 4958</w:t>
      </w:r>
      <w:r>
        <w:br/>
      </w:r>
      <w:r>
        <w:drawing>
          <wp:inline>
            <wp:extent cx="4821381" cy="3312302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/Users/sergejloginov/work/2021-2022/inf_bez/lab6/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1381" cy="33123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2"/>
        </w:numPr>
      </w:pPr>
      <w:r>
        <w:t xml:space="preserve">Определили тип файлов и поддиректорий, находящихся в директории /var/www</w:t>
      </w:r>
      <w:r>
        <w:t xml:space="preserve"> </w:t>
      </w:r>
    </w:p>
    <w:p>
      <w:pPr>
        <w:numPr>
          <w:ilvl w:val="0"/>
          <w:numId w:val="1002"/>
        </w:numPr>
      </w:pPr>
      <w:r>
        <w:t xml:space="preserve">В директории /var/www/html отсутсвтуют какие-либо файлы</w:t>
      </w:r>
    </w:p>
    <w:p>
      <w:pPr>
        <w:numPr>
          <w:ilvl w:val="0"/>
          <w:numId w:val="1002"/>
        </w:numPr>
      </w:pPr>
      <w:r>
        <w:t xml:space="preserve">В данной директории файлы создавать может только владелец</w:t>
      </w:r>
      <w:r>
        <w:t xml:space="preserve"> </w:t>
      </w:r>
    </w:p>
    <w:p>
      <w:pPr>
        <w:numPr>
          <w:ilvl w:val="0"/>
          <w:numId w:val="1002"/>
        </w:numPr>
      </w:pPr>
      <w:r>
        <w:t xml:space="preserve">От имени суперпользователя создали html-файл следующего содержания:</w:t>
      </w:r>
    </w:p>
    <w:p>
      <w:pPr>
        <w:numPr>
          <w:ilvl w:val="0"/>
          <w:numId w:val="1000"/>
        </w:numPr>
        <w:pStyle w:val="SourceCode"/>
      </w:pPr>
      <w:r>
        <w:rPr>
          <w:rStyle w:val="KeywordTok"/>
        </w:rPr>
        <w:t xml:space="preserve">&lt;html&gt;</w:t>
      </w:r>
      <w:r>
        <w:br/>
      </w:r>
      <w:r>
        <w:rPr>
          <w:rStyle w:val="KeywordTok"/>
        </w:rPr>
        <w:t xml:space="preserve">&lt;body&gt;</w:t>
      </w:r>
      <w:r>
        <w:rPr>
          <w:rStyle w:val="NormalTok"/>
        </w:rPr>
        <w:t xml:space="preserve">test</w:t>
      </w:r>
      <w:r>
        <w:rPr>
          <w:rStyle w:val="KeywordTok"/>
        </w:rPr>
        <w:t xml:space="preserve">&lt;/body&gt;</w:t>
      </w:r>
      <w:r>
        <w:br/>
      </w:r>
      <w:r>
        <w:rPr>
          <w:rStyle w:val="KeywordTok"/>
        </w:rPr>
        <w:t xml:space="preserve">&lt;/html&gt;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038791" cy="144513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sergejloginov/work/2021-2022/inf_bez/lab6/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91" cy="14451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</w:p>
    <w:p>
      <w:pPr>
        <w:numPr>
          <w:ilvl w:val="0"/>
          <w:numId w:val="1003"/>
        </w:numPr>
      </w:pPr>
      <w:r>
        <w:t xml:space="preserve">Проверили контекст созданного файла:</w:t>
      </w:r>
    </w:p>
    <w:p>
      <w:pPr>
        <w:numPr>
          <w:ilvl w:val="0"/>
          <w:numId w:val="1000"/>
        </w:numPr>
      </w:pPr>
      <w:r>
        <w:t xml:space="preserve">unconfined_u:object_r:httpd_sys_content_t:s0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038791" cy="133003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sergejloginov/work/2021-2022/inf_bez/lab6/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91" cy="13300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</w:p>
    <w:p>
      <w:pPr>
        <w:numPr>
          <w:ilvl w:val="0"/>
          <w:numId w:val="1003"/>
        </w:numPr>
      </w:pPr>
      <w:r>
        <w:t xml:space="preserve">Обратились к файлу через веб-сервер</w:t>
      </w:r>
      <w:r>
        <w:br/>
      </w:r>
      <w:r>
        <w:drawing>
          <wp:inline>
            <wp:extent cx="5334000" cy="1403047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/Users/sergejloginov/work/2021-2022/inf_bez/lab6/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030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3"/>
        </w:numPr>
      </w:pPr>
      <w:r>
        <w:t xml:space="preserve">Изучили справку SELinux</w:t>
      </w:r>
    </w:p>
    <w:p>
      <w:pPr>
        <w:numPr>
          <w:ilvl w:val="0"/>
          <w:numId w:val="1003"/>
        </w:numPr>
      </w:pPr>
      <w:r>
        <w:t xml:space="preserve">Изменили контекст файла с httpd_sys_content_t на samba_share_t</w:t>
      </w:r>
      <w:r>
        <w:br/>
      </w:r>
      <w:r>
        <w:drawing>
          <wp:inline>
            <wp:extent cx="4220307" cy="473186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/Users/sergejloginov/work/2021-2022/inf_bez/lab6/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0307" cy="4731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3"/>
        </w:numPr>
      </w:pPr>
      <w:r>
        <w:t xml:space="preserve">Снова попробовали обратиться к файлу через веб-сервер, получили отказ</w:t>
      </w:r>
      <w:r>
        <w:br/>
      </w:r>
      <w:r>
        <w:drawing>
          <wp:inline>
            <wp:extent cx="5334000" cy="1854257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/Users/sergejloginov/work/2021-2022/inf_bez/lab6/image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542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3"/>
        </w:numPr>
      </w:pPr>
      <w:r>
        <w:t xml:space="preserve">Несмотря на то, что права доступа дают возможность читать файл любому пользователю, обратиться к нему через браузер не получилось, поскольку на файл был установлен другой контекст. Тип samba_share_t не позволяет процессу httpd получить доступ к файлу при обращении через браузер</w:t>
      </w:r>
      <w:r>
        <w:br/>
      </w:r>
      <w:r>
        <w:t xml:space="preserve">Логи:</w:t>
      </w:r>
      <w:r>
        <w:br/>
      </w:r>
      <w:r>
        <w:drawing>
          <wp:inline>
            <wp:extent cx="5089946" cy="3248358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/Users/sergejloginov/work/2021-2022/inf_bez/lab6/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9946" cy="32483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3"/>
        </w:numPr>
      </w:pPr>
      <w:r>
        <w:t xml:space="preserve">При попытке запустить веб-сервер на прослушивание TCP-порта 81 было выявлено, что 81 порт уже присутствует в списке стандартных портов, которые невозможно удалить. Следовательно, пункты 16-20 не выполнены</w:t>
      </w:r>
    </w:p>
    <w:p>
      <w:pPr>
        <w:numPr>
          <w:ilvl w:val="0"/>
          <w:numId w:val="1004"/>
        </w:numPr>
      </w:pPr>
      <w:r>
        <w:t xml:space="preserve">Вернули контекст нашему файлу и через браузер получили доступ к нему</w:t>
      </w:r>
      <w:r>
        <w:br/>
      </w:r>
    </w:p>
    <w:p>
      <w:pPr>
        <w:numPr>
          <w:ilvl w:val="0"/>
          <w:numId w:val="1004"/>
        </w:numPr>
      </w:pPr>
      <w:r>
        <w:t xml:space="preserve">Файл отсутствует</w:t>
      </w:r>
    </w:p>
    <w:p>
      <w:pPr>
        <w:numPr>
          <w:ilvl w:val="0"/>
          <w:numId w:val="1004"/>
        </w:numPr>
      </w:pPr>
      <w:r>
        <w:t xml:space="preserve">Невозможно удалить</w:t>
      </w:r>
      <w:r>
        <w:br/>
      </w:r>
      <w:r>
        <w:drawing>
          <wp:inline>
            <wp:extent cx="5089946" cy="3248358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/Users/sergejloginov/work/2021-2022/inf_bez/lab6/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9946" cy="32483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4"/>
        </w:numPr>
      </w:pPr>
      <w:r>
        <w:t xml:space="preserve">Удалили файл test.html</w:t>
      </w:r>
    </w:p>
    <w:p>
      <w:pPr>
        <w:pStyle w:val="FirstParagraph"/>
      </w:pPr>
    </w:p>
    <w:bookmarkEnd w:id="37"/>
    <w:bookmarkStart w:id="38" w:name="вывод"/>
    <w:p>
      <w:pPr>
        <w:pStyle w:val="Heading3"/>
      </w:pPr>
      <w:r>
        <w:t xml:space="preserve">Вывод</w:t>
      </w:r>
    </w:p>
    <w:p>
      <w:pPr>
        <w:pStyle w:val="FirstParagraph"/>
      </w:pPr>
      <w:r>
        <w:t xml:space="preserve">В ходе лабораторной работы были получены первые практические навыки работы с SELinux</w:t>
      </w:r>
    </w:p>
    <w:bookmarkEnd w:id="3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90"/>
  <w:embedSystemFonts/>
  <w:proofState w:grammar="clean" w:spelling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  <w:proofState w:grammar="clean" w:spelling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6" Target="media/rId26.png" /><Relationship Type="http://schemas.openxmlformats.org/officeDocument/2006/relationships/image" Id="rId35" Target="media/rId35.png" /><Relationship Type="http://schemas.openxmlformats.org/officeDocument/2006/relationships/image" Id="rId36" Target="media/rId36.png" /><Relationship Type="http://schemas.openxmlformats.org/officeDocument/2006/relationships/image" Id="rId27" Target="media/rId27.png" /><Relationship Type="http://schemas.openxmlformats.org/officeDocument/2006/relationships/image" Id="rId28" Target="media/rId28.png" /><Relationship Type="http://schemas.openxmlformats.org/officeDocument/2006/relationships/image" Id="rId29" Target="media/rId29.png" /><Relationship Type="http://schemas.openxmlformats.org/officeDocument/2006/relationships/image" Id="rId30" Target="media/rId30.png" /><Relationship Type="http://schemas.openxmlformats.org/officeDocument/2006/relationships/image" Id="rId31" Target="media/rId31.png" /><Relationship Type="http://schemas.openxmlformats.org/officeDocument/2006/relationships/image" Id="rId32" Target="media/rId32.png" /><Relationship Type="http://schemas.openxmlformats.org/officeDocument/2006/relationships/image" Id="rId33" Target="media/rId33.png" /><Relationship Type="http://schemas.openxmlformats.org/officeDocument/2006/relationships/image" Id="rId34" Target="media/rId3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2021-11-22T13:08:28Z</dcterms:created>
  <dcterms:modified xsi:type="dcterms:W3CDTF">2021-11-22T13:08:28Z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