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3CC00" w14:textId="3EC33AE3" w:rsidR="0069311D" w:rsidRDefault="00A7539C" w:rsidP="00A7539C">
      <w:pPr>
        <w:pStyle w:val="Nagwek1"/>
        <w:jc w:val="center"/>
      </w:pPr>
      <w:r>
        <w:t>Zadanie domowe – model Drapieżnik-Ofiara</w:t>
      </w:r>
    </w:p>
    <w:p w14:paraId="59B26674" w14:textId="34F4B59E" w:rsidR="00A7539C" w:rsidRDefault="00A7539C" w:rsidP="00A7539C">
      <w:pPr>
        <w:pStyle w:val="Podtytu"/>
        <w:jc w:val="center"/>
      </w:pPr>
      <w:r>
        <w:t>Aleksander Łysoń, 46587</w:t>
      </w:r>
    </w:p>
    <w:p w14:paraId="2C1C9E5A" w14:textId="638560DC" w:rsidR="00A7539C" w:rsidRPr="001D5FF9" w:rsidRDefault="00A7539C" w:rsidP="001D5FF9">
      <w:pPr>
        <w:pStyle w:val="Nagwek2"/>
        <w:rPr>
          <w:rStyle w:val="Pogrubienie"/>
        </w:rPr>
      </w:pPr>
      <w:r w:rsidRPr="001D5FF9">
        <w:rPr>
          <w:rStyle w:val="Pogrubienie"/>
        </w:rPr>
        <w:t>Wprowadzenie</w:t>
      </w:r>
    </w:p>
    <w:p w14:paraId="06D45054" w14:textId="057CF924" w:rsidR="00A7539C" w:rsidRDefault="00A7539C" w:rsidP="00A7539C">
      <w:pPr>
        <w:jc w:val="both"/>
        <w:rPr>
          <w:rStyle w:val="Pogrubienie"/>
          <w:b w:val="0"/>
          <w:bCs w:val="0"/>
        </w:rPr>
      </w:pPr>
      <w:r>
        <w:rPr>
          <w:rStyle w:val="Pogrubienie"/>
          <w:b w:val="0"/>
          <w:bCs w:val="0"/>
        </w:rPr>
        <w:t>Model Drapieżnik-Ofiara, znany równiez jako model Lotki-Volterry, jest nieliniowym układem równań różniczkowych opisującym zależności między występującymi w przyrodzie populacjami ofiar i polujących na nie drapieżników.</w:t>
      </w:r>
    </w:p>
    <w:p w14:paraId="6C679FB4" w14:textId="0BA7DAAC" w:rsidR="004F2F3B" w:rsidRDefault="004F2F3B" w:rsidP="001D5FF9">
      <w:pPr>
        <w:rPr>
          <w:rStyle w:val="Pogrubienie"/>
          <w:b w:val="0"/>
          <w:bCs w:val="0"/>
        </w:rPr>
      </w:pPr>
      <w:r>
        <w:rPr>
          <w:rStyle w:val="Pogrubienie"/>
          <w:b w:val="0"/>
          <w:bCs w:val="0"/>
        </w:rPr>
        <w:t>Układ równań ma postać:</w:t>
      </w:r>
    </w:p>
    <w:p w14:paraId="66A170C1" w14:textId="4DF4119A" w:rsidR="004F2F3B" w:rsidRPr="004F2F3B" w:rsidRDefault="004F2F3B" w:rsidP="00A7539C">
      <w:pPr>
        <w:jc w:val="both"/>
        <w:rPr>
          <w:rStyle w:val="Pogrubienie"/>
          <w:rFonts w:eastAsiaTheme="minorEastAsia"/>
          <w:b w:val="0"/>
          <w:bCs w:val="0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Style w:val="Pogrubienie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Pogrubienie"/>
                      <w:rFonts w:ascii="Cambria Math" w:hAnsi="Cambria Math"/>
                      <w:b w:val="0"/>
                      <w:bCs w:val="0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Style w:val="Pogrubienie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Pogrubienie"/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Style w:val="Pogrubienie"/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Style w:val="Pogrubienie"/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Style w:val="Pogrubienie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Pogrubienie"/>
                          <w:rFonts w:ascii="Cambria Math" w:hAnsi="Cambria Math"/>
                        </w:rPr>
                        <m:t>α-βy</m:t>
                      </m:r>
                    </m:e>
                  </m:d>
                  <m:r>
                    <w:rPr>
                      <w:rStyle w:val="Pogrubienie"/>
                      <w:rFonts w:ascii="Cambria Math" w:hAnsi="Cambria Math"/>
                    </w:rPr>
                    <m:t>x</m:t>
                  </m:r>
                </m:e>
                <m:e>
                  <m:f>
                    <m:fPr>
                      <m:ctrlPr>
                        <w:rPr>
                          <w:rStyle w:val="Pogrubienie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Pogrubienie"/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Style w:val="Pogrubienie"/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Style w:val="Pogrubienie"/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Style w:val="Pogrubienie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Pogrubienie"/>
                          <w:rFonts w:ascii="Cambria Math" w:hAnsi="Cambria Math"/>
                        </w:rPr>
                        <m:t>δx-γ</m:t>
                      </m:r>
                    </m:e>
                  </m:d>
                  <m:r>
                    <w:rPr>
                      <w:rStyle w:val="Pogrubienie"/>
                      <w:rFonts w:ascii="Cambria Math" w:hAnsi="Cambria Math"/>
                    </w:rPr>
                    <m:t>y</m:t>
                  </m:r>
                </m:e>
              </m:eqArr>
            </m:e>
          </m:d>
        </m:oMath>
      </m:oMathPara>
    </w:p>
    <w:p w14:paraId="65C5073A" w14:textId="52B33408" w:rsidR="004F2F3B" w:rsidRDefault="004F2F3B" w:rsidP="00A7539C">
      <w:pPr>
        <w:jc w:val="both"/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rFonts w:eastAsiaTheme="minorEastAsia"/>
          <w:b w:val="0"/>
          <w:bCs w:val="0"/>
        </w:rPr>
        <w:t>gdzie:</w:t>
      </w:r>
    </w:p>
    <w:p w14:paraId="19F4F0BE" w14:textId="5890EFBA" w:rsidR="004F2F3B" w:rsidRDefault="004F2F3B" w:rsidP="004F2F3B">
      <w:pPr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rFonts w:eastAsiaTheme="minorEastAsia"/>
          <w:b w:val="0"/>
          <w:bCs w:val="0"/>
        </w:rPr>
        <w:t>x – populacja ofiar</w:t>
      </w:r>
      <w:r>
        <w:rPr>
          <w:rStyle w:val="Pogrubienie"/>
          <w:rFonts w:eastAsiaTheme="minorEastAsia"/>
          <w:b w:val="0"/>
          <w:bCs w:val="0"/>
        </w:rPr>
        <w:br/>
        <w:t>y – populacja drapieżników</w:t>
      </w:r>
      <w:r>
        <w:rPr>
          <w:rStyle w:val="Pogrubienie"/>
          <w:rFonts w:eastAsiaTheme="minorEastAsia"/>
          <w:b w:val="0"/>
          <w:bCs w:val="0"/>
        </w:rPr>
        <w:br/>
        <w:t>α – współczynnik przyrostu ofiar</w:t>
      </w:r>
      <w:r>
        <w:rPr>
          <w:rStyle w:val="Pogrubienie"/>
          <w:rFonts w:eastAsiaTheme="minorEastAsia"/>
          <w:b w:val="0"/>
          <w:bCs w:val="0"/>
        </w:rPr>
        <w:br/>
        <w:t>β – częstość umierania ofiar (na skutek zjedzenia przez drapieżników)</w:t>
      </w:r>
      <w:r>
        <w:rPr>
          <w:rStyle w:val="Pogrubienie"/>
          <w:rFonts w:eastAsiaTheme="minorEastAsia"/>
          <w:b w:val="0"/>
          <w:bCs w:val="0"/>
        </w:rPr>
        <w:br/>
        <w:t xml:space="preserve">γ </w:t>
      </w:r>
      <w:r w:rsidR="001D5FF9">
        <w:rPr>
          <w:rStyle w:val="Pogrubienie"/>
          <w:rFonts w:eastAsiaTheme="minorEastAsia"/>
          <w:b w:val="0"/>
          <w:bCs w:val="0"/>
        </w:rPr>
        <w:t>–</w:t>
      </w:r>
      <w:r>
        <w:rPr>
          <w:rStyle w:val="Pogrubienie"/>
          <w:rFonts w:eastAsiaTheme="minorEastAsia"/>
          <w:b w:val="0"/>
          <w:bCs w:val="0"/>
        </w:rPr>
        <w:t xml:space="preserve"> </w:t>
      </w:r>
      <w:r w:rsidR="001D5FF9">
        <w:rPr>
          <w:rStyle w:val="Pogrubienie"/>
          <w:rFonts w:eastAsiaTheme="minorEastAsia"/>
          <w:b w:val="0"/>
          <w:bCs w:val="0"/>
        </w:rPr>
        <w:t>współczynnik przyrostu drapieżników</w:t>
      </w:r>
      <w:r>
        <w:rPr>
          <w:rStyle w:val="Pogrubienie"/>
          <w:rFonts w:eastAsiaTheme="minorEastAsia"/>
          <w:b w:val="0"/>
          <w:bCs w:val="0"/>
        </w:rPr>
        <w:br/>
        <w:t>δ</w:t>
      </w:r>
      <w:r w:rsidR="001D5FF9">
        <w:rPr>
          <w:rStyle w:val="Pogrubienie"/>
          <w:rFonts w:eastAsiaTheme="minorEastAsia"/>
          <w:b w:val="0"/>
          <w:bCs w:val="0"/>
        </w:rPr>
        <w:t xml:space="preserve"> – częstość umierania drapieżników</w:t>
      </w:r>
    </w:p>
    <w:p w14:paraId="31D5F83E" w14:textId="70E9AE37" w:rsidR="001D5FF9" w:rsidRDefault="001D5FF9" w:rsidP="001D5FF9">
      <w:pPr>
        <w:pStyle w:val="Nagwek2"/>
        <w:rPr>
          <w:b/>
          <w:bCs/>
        </w:rPr>
      </w:pPr>
      <w:r>
        <w:rPr>
          <w:b/>
          <w:bCs/>
        </w:rPr>
        <w:t>Implementacja</w:t>
      </w:r>
    </w:p>
    <w:p w14:paraId="134336A0" w14:textId="15B93DA7" w:rsidR="001D5FF9" w:rsidRDefault="001D5FF9" w:rsidP="001D5FF9">
      <w:pPr>
        <w:jc w:val="both"/>
      </w:pPr>
      <w:r>
        <w:t>Implementację modelu wykonano w języku Python. Do rozwiązania układu równań różniczkowych wykorzystano metodę czwartego rzędu Rungego-Kutty (R</w:t>
      </w:r>
      <w:r w:rsidR="001E3C50">
        <w:t xml:space="preserve">K4). Sporządzono wykresy populacji od czasu, portret fazowy oraz animację pokazującą </w:t>
      </w:r>
      <w:r w:rsidR="00634AC0">
        <w:t>osobniki z obydwu grup.</w:t>
      </w:r>
    </w:p>
    <w:p w14:paraId="01F678AC" w14:textId="67B836C8" w:rsidR="007B0621" w:rsidRPr="007B0621" w:rsidRDefault="001E3C50" w:rsidP="007B0621">
      <w:pPr>
        <w:pStyle w:val="Nagwek2"/>
        <w:rPr>
          <w:b/>
          <w:bCs/>
        </w:rPr>
      </w:pPr>
      <w:r w:rsidRPr="001E3C50">
        <w:rPr>
          <w:b/>
          <w:bCs/>
        </w:rPr>
        <w:t>Obserwacje</w:t>
      </w:r>
    </w:p>
    <w:p w14:paraId="105A40AC" w14:textId="3C8C1AAE" w:rsidR="001E3C50" w:rsidRDefault="00634AC0" w:rsidP="00634AC0">
      <w:pPr>
        <w:jc w:val="both"/>
      </w:pPr>
      <w:r>
        <w:t>Symulacja wykazała, że populacje ofiar i drapieżników oscylują w czasie. Gdy populacja ofiar rośnie, populacja drapieżników również rośnie, ponieważ mają wtedy więcej pokarmu. Jednak gdy populacja drapieżców jest zbyt wysoka, liczba ofiar spada, co następnie prowadzi do spadku populacji drapieżników z powodu braku dostatecznej ilości pożywienia. Cykl ten się powtarza.</w:t>
      </w:r>
    </w:p>
    <w:p w14:paraId="1AAEA950" w14:textId="77777777" w:rsidR="007B0621" w:rsidRDefault="007B0621" w:rsidP="007B0621">
      <w:pPr>
        <w:pStyle w:val="Cytat"/>
      </w:pPr>
      <w:r>
        <w:rPr>
          <w:b/>
          <w:bCs/>
          <w:noProof/>
        </w:rPr>
        <w:drawing>
          <wp:inline distT="0" distB="0" distL="0" distR="0" wp14:anchorId="761F508D" wp14:editId="180EE4F2">
            <wp:extent cx="2656959" cy="1992573"/>
            <wp:effectExtent l="0" t="0" r="0" b="8255"/>
            <wp:docPr id="989490463" name="Obraz 7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90463" name="Obraz 7" descr="Obraz zawierający tekst, diagram, linia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309" cy="201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D1DD1" w14:textId="53E531A7" w:rsidR="007B0621" w:rsidRDefault="007B0621" w:rsidP="007B0621">
      <w:pPr>
        <w:pStyle w:val="Cytat"/>
      </w:pPr>
      <w:r>
        <w:t>Mapa osobników w końcowej fazie cyklu</w:t>
      </w:r>
    </w:p>
    <w:p w14:paraId="6621D7BA" w14:textId="545ADAA1" w:rsidR="00634AC0" w:rsidRDefault="00634AC0" w:rsidP="00634AC0">
      <w:pPr>
        <w:jc w:val="center"/>
      </w:pPr>
      <w:r>
        <w:rPr>
          <w:noProof/>
        </w:rPr>
        <w:lastRenderedPageBreak/>
        <w:drawing>
          <wp:inline distT="0" distB="0" distL="0" distR="0" wp14:anchorId="60566A52" wp14:editId="4EA5562F">
            <wp:extent cx="4271748" cy="2135875"/>
            <wp:effectExtent l="0" t="0" r="0" b="0"/>
            <wp:docPr id="16927760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985" cy="214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1DEF8" w14:textId="77777777" w:rsidR="007B0621" w:rsidRDefault="00634AC0" w:rsidP="00634AC0">
      <w:pPr>
        <w:pStyle w:val="Cytat"/>
      </w:pPr>
      <w:r>
        <w:t>Oscylujące populacje drapieżników i ofiar</w:t>
      </w:r>
    </w:p>
    <w:p w14:paraId="1FAFDA98" w14:textId="4B3A3837" w:rsidR="00634AC0" w:rsidRDefault="00634AC0" w:rsidP="00634AC0">
      <w:pPr>
        <w:jc w:val="both"/>
      </w:pPr>
      <w:r>
        <w:t>Obserwując wykresy populacji, można zauważyć, że maksima populacji obydwu grup są przesunięte w czasie. Moment, w którym drapieżniki osiągają swoją największą populację następuje po tym, gdy swoją największą populację odnotowują ofiary.</w:t>
      </w:r>
    </w:p>
    <w:p w14:paraId="666D670C" w14:textId="15732BF5" w:rsidR="00634AC0" w:rsidRDefault="00634AC0" w:rsidP="00634AC0">
      <w:pPr>
        <w:jc w:val="center"/>
      </w:pPr>
      <w:r>
        <w:rPr>
          <w:noProof/>
        </w:rPr>
        <w:drawing>
          <wp:inline distT="0" distB="0" distL="0" distR="0" wp14:anchorId="4F1307B5" wp14:editId="5CAC076A">
            <wp:extent cx="2238233" cy="2238233"/>
            <wp:effectExtent l="0" t="0" r="0" b="0"/>
            <wp:docPr id="172448363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205" cy="224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58320" w14:textId="2C705A21" w:rsidR="00634AC0" w:rsidRDefault="00634AC0" w:rsidP="00634AC0">
      <w:pPr>
        <w:pStyle w:val="Cytat"/>
      </w:pPr>
      <w:r>
        <w:t>Portret fazowy populacji</w:t>
      </w:r>
    </w:p>
    <w:p w14:paraId="101DAED2" w14:textId="4CF03A39" w:rsidR="00634AC0" w:rsidRDefault="00634AC0" w:rsidP="00634AC0">
      <w:pPr>
        <w:jc w:val="both"/>
      </w:pPr>
      <w:r>
        <w:t>Wykres fazowy jest „zamknięty”, co jednoznacznie wskazuje na cykliczność symulacji, a system po określonym czasie wraca do punktu wyjścia.</w:t>
      </w:r>
    </w:p>
    <w:p w14:paraId="60DAE08B" w14:textId="61474E58" w:rsidR="00634AC0" w:rsidRDefault="00634AC0" w:rsidP="007B0621">
      <w:pPr>
        <w:jc w:val="both"/>
      </w:pPr>
      <w:r>
        <w:t>Zmiana parametrów modelu ma istotny wpływ na dynamikę całego systemu.</w:t>
      </w:r>
      <w:r w:rsidR="007B0621">
        <w:t xml:space="preserve"> Może prowadzić do większych oscylacji i wydłużenia lub skrócenia czasu cyklu, jednak schemat pozostaje ten sam.</w:t>
      </w:r>
    </w:p>
    <w:p w14:paraId="29D53786" w14:textId="268BEB9E" w:rsidR="00634AC0" w:rsidRDefault="00634AC0" w:rsidP="00634AC0">
      <w:pPr>
        <w:jc w:val="center"/>
      </w:pPr>
      <w:r>
        <w:rPr>
          <w:noProof/>
        </w:rPr>
        <w:drawing>
          <wp:inline distT="0" distB="0" distL="0" distR="0" wp14:anchorId="57CC6B08" wp14:editId="77038256">
            <wp:extent cx="3657600" cy="1828801"/>
            <wp:effectExtent l="0" t="0" r="0" b="0"/>
            <wp:docPr id="12139369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20" cy="186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1823" w14:textId="50F8BEE2" w:rsidR="007B0621" w:rsidRPr="00634AC0" w:rsidRDefault="007B0621" w:rsidP="007B0621">
      <w:pPr>
        <w:pStyle w:val="Cytat"/>
      </w:pPr>
      <w:r>
        <w:t>Populacje ze zmienionymi parametrami y, α i γ</w:t>
      </w:r>
    </w:p>
    <w:p w14:paraId="66CABDB3" w14:textId="521B28C2" w:rsidR="001E3C50" w:rsidRDefault="001E3C50" w:rsidP="001E3C50">
      <w:pPr>
        <w:pStyle w:val="Nagwek2"/>
        <w:rPr>
          <w:b/>
          <w:bCs/>
        </w:rPr>
      </w:pPr>
      <w:r>
        <w:rPr>
          <w:b/>
          <w:bCs/>
        </w:rPr>
        <w:lastRenderedPageBreak/>
        <w:t>Wnioski</w:t>
      </w:r>
    </w:p>
    <w:p w14:paraId="0E9214F6" w14:textId="457C9A09" w:rsidR="001E3C50" w:rsidRPr="001E3C50" w:rsidRDefault="007B0621" w:rsidP="00634AC0">
      <w:pPr>
        <w:jc w:val="both"/>
      </w:pPr>
      <w:r>
        <w:t>Model Lotki-Volterry przewiduje, że interakcje między obiema populacjami prowadzą do stabilnych i okresowych zmian w liczebności obydwu grup zakładając, że parametry systemu pozostają stałe.</w:t>
      </w:r>
      <w:r w:rsidR="00384A22">
        <w:t xml:space="preserve"> Dzięki temu może być on wykorzystywany w zarządzaniu zasobami naturalnymi i ochronie środowiska. W praktyce jednak tak stabilne oscylacje nie są obserwowane przez zbyt długi czas ze względu na inne czynniki środowiskowe, takie jak zmiany klimatu, migracje i interakcje z innymi gatunkami.</w:t>
      </w:r>
    </w:p>
    <w:sectPr w:rsidR="001E3C50" w:rsidRPr="001E3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73"/>
    <w:rsid w:val="001D5FF9"/>
    <w:rsid w:val="001E3C50"/>
    <w:rsid w:val="00384A22"/>
    <w:rsid w:val="004F2F3B"/>
    <w:rsid w:val="00634AC0"/>
    <w:rsid w:val="00653573"/>
    <w:rsid w:val="0069311D"/>
    <w:rsid w:val="007715AD"/>
    <w:rsid w:val="007B0621"/>
    <w:rsid w:val="00A7539C"/>
    <w:rsid w:val="00FD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AAFC0"/>
  <w15:chartTrackingRefBased/>
  <w15:docId w15:val="{1732D67E-612C-41DF-842D-7F94EE8D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3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3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3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53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53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53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53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53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53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3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653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53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5357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5357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5357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5357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5357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5357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53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53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53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53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53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5357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5357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5357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53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5357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53573"/>
    <w:rPr>
      <w:b/>
      <w:bCs/>
      <w:smallCaps/>
      <w:color w:val="0F4761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A7539C"/>
    <w:rPr>
      <w:b/>
      <w:bCs/>
    </w:rPr>
  </w:style>
  <w:style w:type="character" w:styleId="Tekstzastpczy">
    <w:name w:val="Placeholder Text"/>
    <w:basedOn w:val="Domylnaczcionkaakapitu"/>
    <w:uiPriority w:val="99"/>
    <w:semiHidden/>
    <w:rsid w:val="004F2F3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351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Łysoń</dc:creator>
  <cp:keywords/>
  <dc:description/>
  <cp:lastModifiedBy>Aleksander Łysoń</cp:lastModifiedBy>
  <cp:revision>4</cp:revision>
  <dcterms:created xsi:type="dcterms:W3CDTF">2024-06-03T15:21:00Z</dcterms:created>
  <dcterms:modified xsi:type="dcterms:W3CDTF">2024-06-03T17:03:00Z</dcterms:modified>
</cp:coreProperties>
</file>