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PingFang SC Semibold" w:hAnsi="PingFang SC Semibold" w:cs="PingFang SC Semibold"/>
          <w:sz w:val="50"/>
          <w:sz-cs w:val="50"/>
          <w:b/>
          <w:spacing w:val="0"/>
          <w:color w:val="141414"/>
        </w:rPr>
        <w:t xml:space="preserve">贝加尔湖50径 · 出行服务确认单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535353"/>
        </w:rPr>
        <w:t xml:space="preserve">Baikal 50 Trail — 出行服务确认单</w:t>
      </w:r>
    </w:p>
    <w:p>
      <w:pPr/>
      <w:r>
        <w:rPr>
          <w:rFonts w:ascii="PingFang SC" w:hAnsi="PingFang SC" w:cs="PingFang SC"/>
          <w:sz w:val="25"/>
          <w:sz-cs w:val="25"/>
          <w:spacing w:val="0"/>
          <w:color w:val="434343"/>
        </w:rPr>
        <w:t xml:space="preserve">单号： 签署日期：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一、双方信息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内容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服务方（甲方）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贝加尔湖50径推广人 · 怪咖叔（陈强）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联系电话：18618375879　微信：youla7982　邮箱：chq324@126.com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小红书号：9569489945　抖音号：44853130136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出行方（乙方）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姓名：　身份证号：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乙方联系方式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手机：　微信：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同行人数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人（含乙方本人）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二、出行信息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内容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线路名称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贝加尔湖50径（Baikal 50 Trail）—— 贝加尔湖西岸重装徒步线路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行程范围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北京 → 伊尔库茨克 → 利斯特维扬卡 → 大戈洛 → 伊尔库茨克 → 北京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出行日期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年 月 日 至 年 月 日（共 6 天）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徒步安排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3 天重装徒步（约 50 公里），全程 6 天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集合方式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北京首都机场统一集合出发，具体时间以行前通知为准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三、服务内容</w:t>
      </w:r>
    </w:p>
    <w:p>
      <w:pPr>
        <w:spacing w:after="100"/>
      </w:pP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本次服务范围为全程打包服务，具体包含：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往返国航机票（北京—伊尔库茨克）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3 晚四星酒店住宿（单人大床房）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全程标准餐（徒步期间餐食由领队统一采购、出发前分发）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接送机及全程用车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领队与协作服务（全程跟随）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全程中文—俄语翻译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贝加尔国家公园通行手续及门票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境外及户外意外伤害险（京东安联麦哲伦计划：医疗运送和送返 200 万、意外身故及伤残 100 万）</w:t>
      </w:r>
    </w:p>
    <w:p>
      <w:pPr>
        <w:spacing w:after="10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不包含：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个人徒步装备（帐篷、睡袋、防潮垫、登山杖等）；个人消费；因个人原因产生的额外交通、住宿及医疗费用；行程外自行安排的一切费用。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四、费用与付款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付款节点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金额（元 / 人）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签署本确认单时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3,200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定金，锁定名额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出发前 15 日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8,000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用于出票、订酒店和车辆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出发前 3 日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5,000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余款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合计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16,200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全程打包价，不含个人装备及个人消费</w:t>
      </w:r>
    </w:p>
    <w:p>
      <w:pPr>
        <w:spacing w:after="10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付款方式：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微信 / 银行转账（付款前请先与甲方确认）。</w:t>
      </w:r>
    </w:p>
    <w:p>
      <w:pPr>
        <w:spacing w:after="10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付款确认：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乙方每次付款后，甲方以微信或短信方式确认收款；三次款项全部付清后，行程正式成立。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五、退与改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不成团：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因人数不足（未达 5-6 人）导致行程取消，已支付款项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全额退还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。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不可抗力：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因天气、航班、政策等不可抗力导致行程取消，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全额退款或顺延至下一批次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。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出发前 15 日以上取消：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定金 3,200 元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不予退还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。</w:t>
      </w:r>
    </w:p>
    <w:p>
      <w:pPr>
        <w:ind w:left="720" w:first-line="-720"/>
        <w:spacing w:after="40"/>
      </w:pPr>
      <w:r>
        <w:rPr>
          <w:rFonts w:ascii="PingFang SC Semibold" w:hAnsi="PingFang SC Semibold" w:cs="PingFang SC Semibold"/>
          <w:sz w:val="28"/>
          <w:sz-cs w:val="28"/>
          <w:b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出发前 15 日之后取消：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已支付款项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扣除实际发生的机票、酒店等损失后退还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，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或协商顺延至下一批次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262626"/>
        </w:rPr>
        <w:t xml:space="preserve">顺延：乙方可协商将已支付款项用于下一批次行程，具体日期由双方另行约定。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六、风险告知与双方权利义务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1. 风险告知（请乙方务必完整阅读）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本线路为贝加尔湖西岸重装徒步线路，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不是赛事、不是马拉松，也不是任何比赛活动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，属中等强度野外徒步。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平均每日徒步 16-18 公里，需负重行走，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要求乙方具备重装徒步及露营经验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绝大部分路段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无手机信号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，仅个别点位有信号；领队全程携带卫星电话等应急通讯设备。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西伯利亚天气多变，夜间温度可降至 5℃ 以下；五月底仍可能出现雨夹雪。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斯克佩瑞尔悬崖横切段、鬼桥栈道为危险路段，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恐高者慎入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路线周围不会出现大型野生动物；路线为国家公园内成熟徒步路线，路标清晰。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2. 乙方义务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如实告知本人健康状况，确认无心脏病、高血压、癫痫等不适宜高强度野外徒步的疾病；如有隐瞒，后果自负。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自备并妥善检查个人徒步装备（帐篷、睡袋、防潮垫、登山杖、头灯等）。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遵守领队安排及国家公园管理规定，不擅自离队、不脱离路线。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自行确认护照有效期在半年以上（中俄互免签证，无需另行办理签证）。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3. 甲方义务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按本确认单第三条提供服务，保障行程按约定执行。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出发前向乙方提供行前通知（集合时间、装备清单、注意事项等）。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徒步期间由领队与协作全程带队，遇突发情况及时处置并联系救援。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已为乙方投保境外及户外意外伤害险。</w:t>
      </w:r>
    </w:p>
    <w:p>
      <w:pPr>
        <w:spacing w:after="10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41414"/>
        </w:rPr>
        <w:t xml:space="preserve">4. 其他约定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中途自愿退出：可联系国家公园管理机构安排交通接出，相关费用由乙方承担。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国家公园许可由俄罗斯国家公园管理机构签发，甲方可协助准备材料与提交申请，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41414"/>
        </w:rPr>
        <w:t xml:space="preserve">但不构成获批保证</w:t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因乙方个人原因（如证件不符、身体不适、违反规定等）导致行程中断，已支付费用不予退还。</w:t>
      </w:r>
    </w:p>
    <w:p>
      <w:pPr>
        <w:ind w:left="720" w:first-line="-720"/>
        <w:spacing w:after="40"/>
      </w:pPr>
      <w:r>
        <w:rPr>
          <w:rFonts w:ascii="PingFang SC" w:hAnsi="PingFang SC" w:cs="PingFang SC"/>
          <w:sz w:val="28"/>
          <w:sz-cs w:val="28"/>
          <w:color w:val="141414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41414"/>
        </w:rPr>
        <w:t xml:space="preserve">本确认单未尽事宜，由双方协商解决。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41414"/>
        </w:rPr>
        <w:t xml:space="preserve">重要提示：</w:t>
      </w:r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>请乙方在签署前完整阅读本确认单全部内容，特别是第五条（退与改）与第六条（风险告知与双方权利义务）。签署即视为乙方已阅读、理解并同意上述全部条款。</w:t>
      </w:r>
    </w:p>
    <w:p>
      <w:pPr>
        <w:spacing w:after="140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141414"/>
        </w:rPr>
        <w:t xml:space="preserve">七、签署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434343"/>
        </w:rPr>
        <w:t xml:space="preserve">甲方（服务方）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434343"/>
        </w:rPr>
        <w:t xml:space="preserve">乙方（出行方）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434343"/>
        </w:rPr>
        <w:t xml:space="preserve">签字 / 盖章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434343"/>
        </w:rPr>
        <w:t xml:space="preserve">签字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434343"/>
        </w:rPr>
        <w:t xml:space="preserve">日期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434343"/>
        </w:rPr>
        <w:t xml:space="preserve">日期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41414"/>
        </w:rPr>
        <w:t xml:space="preserve"/>
      </w:r>
    </w:p>
    <w:p>
      <w:pPr>
        <w:jc w:val="center"/>
      </w:pPr>
      <w:r>
        <w:rPr>
          <w:rFonts w:ascii="PingFang SC" w:hAnsi="PingFang SC" w:cs="PingFang SC"/>
          <w:sz w:val="24"/>
          <w:sz-cs w:val="24"/>
          <w:spacing w:val="0"/>
          <w:color w:val="757575"/>
        </w:rPr>
        <w:t xml:space="preserve">贝加尔湖50径 · 推广人 怪咖叔　|　18618375879　|　微信 youla7982　|　chq324@126.com　|　小红书 9569489945　|　抖音 44853130136　|　baikal50.cn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