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118B9" w:rsidP="00DC66AB">
      <w:pPr>
        <w:pStyle w:val="1"/>
        <w:rPr>
          <w:rFonts w:hint="eastAsia"/>
        </w:rPr>
      </w:pPr>
      <w:r>
        <w:rPr>
          <w:rFonts w:hint="eastAsia"/>
        </w:rPr>
        <w:t>推理馆合伙经营协议</w:t>
      </w:r>
      <w:r w:rsidR="00595069">
        <w:rPr>
          <w:rFonts w:hint="eastAsia"/>
        </w:rPr>
        <w:t>（讨论稿）</w:t>
      </w:r>
    </w:p>
    <w:p w:rsidR="00435BD3" w:rsidRDefault="0024519F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78301F" w:rsidRDefault="0078301F" w:rsidP="00955A4E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总纲</w:t>
      </w:r>
    </w:p>
    <w:p w:rsidR="00435BD3" w:rsidRDefault="00435BD3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史哲、卢安、</w:t>
      </w:r>
      <w:r w:rsidR="00CF12C3">
        <w:rPr>
          <w:rFonts w:hint="eastAsia"/>
        </w:rPr>
        <w:t>丙、丁、戊</w:t>
      </w:r>
      <w:r w:rsidR="00601F7F">
        <w:rPr>
          <w:rFonts w:hint="eastAsia"/>
        </w:rPr>
        <w:t>（以下称为</w:t>
      </w:r>
      <w:r w:rsidR="00930161">
        <w:rPr>
          <w:rFonts w:hint="eastAsia"/>
        </w:rPr>
        <w:t>“</w:t>
      </w:r>
      <w:r w:rsidR="00601F7F">
        <w:rPr>
          <w:rFonts w:hint="eastAsia"/>
        </w:rPr>
        <w:t>股东</w:t>
      </w:r>
      <w:r w:rsidR="00930161">
        <w:rPr>
          <w:rFonts w:hint="eastAsia"/>
        </w:rPr>
        <w:t>”</w:t>
      </w:r>
      <w:r w:rsidR="00601F7F">
        <w:rPr>
          <w:rFonts w:hint="eastAsia"/>
        </w:rPr>
        <w:t>）</w:t>
      </w:r>
      <w:r>
        <w:rPr>
          <w:rFonts w:hint="eastAsia"/>
        </w:rPr>
        <w:t>自愿</w:t>
      </w:r>
      <w:r w:rsidR="00601F7F">
        <w:rPr>
          <w:rFonts w:hint="eastAsia"/>
        </w:rPr>
        <w:t>出资</w:t>
      </w:r>
      <w:r w:rsidR="00803908">
        <w:rPr>
          <w:rFonts w:hint="eastAsia"/>
        </w:rPr>
        <w:t>合伙</w:t>
      </w:r>
      <w:r>
        <w:rPr>
          <w:rFonts w:hint="eastAsia"/>
        </w:rPr>
        <w:t>开展</w:t>
      </w:r>
      <w:r w:rsidR="004F4516">
        <w:rPr>
          <w:rFonts w:hint="eastAsia"/>
        </w:rPr>
        <w:t>推理馆合伙经营</w:t>
      </w:r>
      <w:r w:rsidR="0075076F">
        <w:rPr>
          <w:rFonts w:hint="eastAsia"/>
        </w:rPr>
        <w:t>项目</w:t>
      </w:r>
      <w:r w:rsidR="00F37FD7">
        <w:rPr>
          <w:rFonts w:hint="eastAsia"/>
        </w:rPr>
        <w:t>（以下简称本项目）</w:t>
      </w:r>
      <w:r w:rsidR="0075076F">
        <w:rPr>
          <w:rFonts w:hint="eastAsia"/>
        </w:rPr>
        <w:t>，为明晰股东</w:t>
      </w:r>
      <w:r w:rsidR="00601F7F">
        <w:rPr>
          <w:rFonts w:hint="eastAsia"/>
        </w:rPr>
        <w:t>的</w:t>
      </w:r>
      <w:r w:rsidR="003F6AFD">
        <w:rPr>
          <w:rFonts w:hint="eastAsia"/>
        </w:rPr>
        <w:t>权利义务，降低</w:t>
      </w:r>
      <w:r>
        <w:rPr>
          <w:rFonts w:hint="eastAsia"/>
        </w:rPr>
        <w:t>经营成本，</w:t>
      </w:r>
      <w:r w:rsidR="00721642">
        <w:rPr>
          <w:rFonts w:hint="eastAsia"/>
        </w:rPr>
        <w:t>简化管理流程</w:t>
      </w:r>
      <w:r>
        <w:rPr>
          <w:rFonts w:hint="eastAsia"/>
        </w:rPr>
        <w:t>，特签署本协议。</w:t>
      </w:r>
    </w:p>
    <w:p w:rsidR="00435BD3" w:rsidRDefault="00601F7F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全体股东确认知晓</w:t>
      </w:r>
      <w:r w:rsidR="000D3431">
        <w:rPr>
          <w:rFonts w:hint="eastAsia"/>
        </w:rPr>
        <w:t>本项目</w:t>
      </w:r>
      <w:r w:rsidR="00FB74C8">
        <w:rPr>
          <w:rFonts w:hint="eastAsia"/>
        </w:rPr>
        <w:t>存在失败的可能，</w:t>
      </w:r>
      <w:r w:rsidR="00697808">
        <w:rPr>
          <w:rFonts w:hint="eastAsia"/>
        </w:rPr>
        <w:t>存在部分或全部</w:t>
      </w:r>
      <w:r>
        <w:rPr>
          <w:rFonts w:hint="eastAsia"/>
        </w:rPr>
        <w:t>资金</w:t>
      </w:r>
      <w:r w:rsidR="00223F51">
        <w:rPr>
          <w:rFonts w:hint="eastAsia"/>
        </w:rPr>
        <w:t>损</w:t>
      </w:r>
      <w:r w:rsidR="00C550E9">
        <w:rPr>
          <w:rFonts w:hint="eastAsia"/>
        </w:rPr>
        <w:t>失的可能，</w:t>
      </w:r>
      <w:r w:rsidR="00543F41">
        <w:rPr>
          <w:rFonts w:hint="eastAsia"/>
        </w:rPr>
        <w:t>在</w:t>
      </w:r>
      <w:r w:rsidR="00223F51">
        <w:rPr>
          <w:rFonts w:hint="eastAsia"/>
        </w:rPr>
        <w:t>愿意承担经营风险</w:t>
      </w:r>
      <w:r w:rsidR="00543F41">
        <w:rPr>
          <w:rFonts w:hint="eastAsia"/>
        </w:rPr>
        <w:t>的前提下</w:t>
      </w:r>
      <w:r w:rsidR="00223F51">
        <w:rPr>
          <w:rFonts w:hint="eastAsia"/>
        </w:rPr>
        <w:t>享受经营红利。</w:t>
      </w:r>
    </w:p>
    <w:p w:rsidR="00080E49" w:rsidRDefault="001B7C72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本项目</w:t>
      </w:r>
      <w:r w:rsidR="00417CF5">
        <w:rPr>
          <w:rFonts w:hint="eastAsia"/>
        </w:rPr>
        <w:t>计划开展经营</w:t>
      </w:r>
      <w:r w:rsidR="008F5FD9">
        <w:rPr>
          <w:rFonts w:hint="eastAsia"/>
        </w:rPr>
        <w:t>事项见附件一，《</w:t>
      </w:r>
      <w:r w:rsidR="00703A29">
        <w:rPr>
          <w:rFonts w:hint="eastAsia"/>
        </w:rPr>
        <w:t>推理馆</w:t>
      </w:r>
      <w:r w:rsidR="008F5FD9">
        <w:rPr>
          <w:rFonts w:hint="eastAsia"/>
        </w:rPr>
        <w:t>经营计划》</w:t>
      </w:r>
      <w:r w:rsidR="00972CBA">
        <w:rPr>
          <w:rFonts w:hint="eastAsia"/>
        </w:rPr>
        <w:t>。</w:t>
      </w:r>
    </w:p>
    <w:p w:rsidR="008A2292" w:rsidRDefault="00286F26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全体股东合伙成立一个</w:t>
      </w:r>
      <w:r w:rsidR="00930161">
        <w:rPr>
          <w:rFonts w:hint="eastAsia"/>
        </w:rPr>
        <w:t>经营</w:t>
      </w:r>
      <w:r>
        <w:rPr>
          <w:rFonts w:hint="eastAsia"/>
        </w:rPr>
        <w:t>组织，完成经营活动。</w:t>
      </w:r>
      <w:r w:rsidR="00930161">
        <w:rPr>
          <w:rFonts w:hint="eastAsia"/>
        </w:rPr>
        <w:t>本经营组织（以下简称“组织”）仿照公司组织结构设立，并最终演化成公司。</w:t>
      </w:r>
    </w:p>
    <w:p w:rsidR="002D55FD" w:rsidRDefault="002D55FD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本组织的出资额和股比为：</w:t>
      </w:r>
      <w:r>
        <w:rPr>
          <w:rFonts w:hint="eastAsia"/>
        </w:rPr>
        <w:t>1</w:t>
      </w:r>
      <w:r>
        <w:rPr>
          <w:rFonts w:hint="eastAsia"/>
        </w:rPr>
        <w:t>）史哲</w:t>
      </w:r>
      <w:r>
        <w:rPr>
          <w:rFonts w:hint="eastAsia"/>
        </w:rPr>
        <w:t>15</w:t>
      </w:r>
      <w:r>
        <w:rPr>
          <w:rFonts w:hint="eastAsia"/>
        </w:rPr>
        <w:t>万，占比</w:t>
      </w:r>
      <w:r>
        <w:rPr>
          <w:rFonts w:hint="eastAsia"/>
        </w:rPr>
        <w:t>30%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）卢安</w:t>
      </w:r>
      <w:r>
        <w:rPr>
          <w:rFonts w:hint="eastAsia"/>
        </w:rPr>
        <w:t>15</w:t>
      </w:r>
      <w:r>
        <w:rPr>
          <w:rFonts w:hint="eastAsia"/>
        </w:rPr>
        <w:t>万，占比</w:t>
      </w:r>
      <w:r>
        <w:rPr>
          <w:rFonts w:hint="eastAsia"/>
        </w:rPr>
        <w:t>30%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27594">
        <w:rPr>
          <w:rFonts w:hint="eastAsia"/>
        </w:rPr>
        <w:t>丙</w:t>
      </w:r>
      <w:r>
        <w:rPr>
          <w:rFonts w:hint="eastAsia"/>
        </w:rPr>
        <w:t xml:space="preserve"> 8</w:t>
      </w:r>
      <w:r>
        <w:rPr>
          <w:rFonts w:hint="eastAsia"/>
        </w:rPr>
        <w:t>万，占比</w:t>
      </w:r>
      <w:r>
        <w:rPr>
          <w:rFonts w:hint="eastAsia"/>
        </w:rPr>
        <w:t>16%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27594">
        <w:rPr>
          <w:rFonts w:hint="eastAsia"/>
        </w:rPr>
        <w:t>丁</w:t>
      </w:r>
      <w:r>
        <w:rPr>
          <w:rFonts w:hint="eastAsia"/>
        </w:rPr>
        <w:t xml:space="preserve"> 6</w:t>
      </w:r>
      <w:r>
        <w:rPr>
          <w:rFonts w:hint="eastAsia"/>
        </w:rPr>
        <w:t>万，占比</w:t>
      </w:r>
      <w:r>
        <w:rPr>
          <w:rFonts w:hint="eastAsia"/>
        </w:rPr>
        <w:t>12%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627594">
        <w:rPr>
          <w:rFonts w:hint="eastAsia"/>
        </w:rPr>
        <w:t>戊</w:t>
      </w:r>
      <w:r>
        <w:rPr>
          <w:rFonts w:hint="eastAsia"/>
        </w:rPr>
        <w:t>6</w:t>
      </w:r>
      <w:r>
        <w:rPr>
          <w:rFonts w:hint="eastAsia"/>
        </w:rPr>
        <w:t>万，占比</w:t>
      </w:r>
      <w:r>
        <w:rPr>
          <w:rFonts w:hint="eastAsia"/>
        </w:rPr>
        <w:t>12%</w:t>
      </w:r>
      <w:r>
        <w:rPr>
          <w:rFonts w:hint="eastAsia"/>
        </w:rPr>
        <w:t>。</w:t>
      </w:r>
    </w:p>
    <w:p w:rsidR="0063038C" w:rsidRDefault="0020445E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本组织推举</w:t>
      </w:r>
      <w:r>
        <w:rPr>
          <w:rFonts w:hint="eastAsia"/>
        </w:rPr>
        <w:t>AAA</w:t>
      </w:r>
      <w:r w:rsidR="0063038C">
        <w:rPr>
          <w:rFonts w:hint="eastAsia"/>
        </w:rPr>
        <w:t>为总经理，</w:t>
      </w:r>
      <w:r w:rsidR="001F5B93">
        <w:rPr>
          <w:rFonts w:hint="eastAsia"/>
        </w:rPr>
        <w:t>推举</w:t>
      </w:r>
      <w:r>
        <w:rPr>
          <w:rFonts w:hint="eastAsia"/>
        </w:rPr>
        <w:t>BBB</w:t>
      </w:r>
      <w:r w:rsidR="0063038C">
        <w:rPr>
          <w:rFonts w:hint="eastAsia"/>
        </w:rPr>
        <w:t>为财务负责人。</w:t>
      </w:r>
    </w:p>
    <w:p w:rsidR="00660BA0" w:rsidRDefault="00660BA0" w:rsidP="0019196D">
      <w:pPr>
        <w:pStyle w:val="2"/>
      </w:pPr>
      <w:r>
        <w:rPr>
          <w:rFonts w:hint="eastAsia"/>
        </w:rPr>
        <w:t>第二章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发展阶段</w:t>
      </w:r>
    </w:p>
    <w:p w:rsidR="00202090" w:rsidRDefault="00F92DF0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本项目</w:t>
      </w:r>
      <w:r w:rsidR="00A049B8">
        <w:rPr>
          <w:rFonts w:hint="eastAsia"/>
        </w:rPr>
        <w:t>从财务管理和企业规范化角度划分</w:t>
      </w:r>
      <w:r>
        <w:rPr>
          <w:rFonts w:hint="eastAsia"/>
        </w:rPr>
        <w:t>为</w:t>
      </w:r>
      <w:r w:rsidR="00202090">
        <w:rPr>
          <w:rFonts w:hint="eastAsia"/>
        </w:rPr>
        <w:t>三个阶段：</w:t>
      </w:r>
      <w:r w:rsidR="00EE5B4B">
        <w:rPr>
          <w:rFonts w:hint="eastAsia"/>
        </w:rPr>
        <w:t>1</w:t>
      </w:r>
      <w:r w:rsidR="00EE5B4B">
        <w:rPr>
          <w:rFonts w:hint="eastAsia"/>
        </w:rPr>
        <w:t>）筹备阶段，即从签署协议至推理馆正式运营（不含试运营）；</w:t>
      </w:r>
      <w:r w:rsidR="00D47705">
        <w:rPr>
          <w:rFonts w:hint="eastAsia"/>
        </w:rPr>
        <w:t>2</w:t>
      </w:r>
      <w:r w:rsidR="00D47705">
        <w:rPr>
          <w:rFonts w:hint="eastAsia"/>
        </w:rPr>
        <w:t>）</w:t>
      </w:r>
      <w:r w:rsidR="00E713A2">
        <w:rPr>
          <w:rFonts w:hint="eastAsia"/>
        </w:rPr>
        <w:t>非公司化</w:t>
      </w:r>
      <w:r w:rsidR="00030B5B">
        <w:rPr>
          <w:rFonts w:hint="eastAsia"/>
        </w:rPr>
        <w:t>经营阶段，从推理馆正式经营至收回投入全部资金</w:t>
      </w:r>
      <w:r w:rsidR="003211BE">
        <w:rPr>
          <w:rFonts w:hint="eastAsia"/>
        </w:rPr>
        <w:t>止</w:t>
      </w:r>
      <w:r w:rsidR="00030B5B">
        <w:rPr>
          <w:rFonts w:hint="eastAsia"/>
        </w:rPr>
        <w:t>；</w:t>
      </w:r>
      <w:r w:rsidR="00030B5B">
        <w:rPr>
          <w:rFonts w:hint="eastAsia"/>
        </w:rPr>
        <w:t>3</w:t>
      </w:r>
      <w:r w:rsidR="00E713A2">
        <w:rPr>
          <w:rFonts w:hint="eastAsia"/>
        </w:rPr>
        <w:t>）</w:t>
      </w:r>
      <w:r w:rsidR="001722E0">
        <w:rPr>
          <w:rFonts w:hint="eastAsia"/>
        </w:rPr>
        <w:t>独立</w:t>
      </w:r>
      <w:r w:rsidR="00E713A2">
        <w:rPr>
          <w:rFonts w:hint="eastAsia"/>
        </w:rPr>
        <w:t>公司</w:t>
      </w:r>
      <w:r w:rsidR="00030B5B">
        <w:rPr>
          <w:rFonts w:hint="eastAsia"/>
        </w:rPr>
        <w:t>经营阶段，收回全部投入资金后的阶段。</w:t>
      </w:r>
    </w:p>
    <w:p w:rsidR="007523F1" w:rsidRDefault="004E4C2F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筹备阶段为</w:t>
      </w:r>
      <w:r w:rsidR="000265C0">
        <w:rPr>
          <w:rFonts w:hint="eastAsia"/>
        </w:rPr>
        <w:t>有</w:t>
      </w:r>
      <w:r w:rsidR="002B67B1">
        <w:rPr>
          <w:rFonts w:hint="eastAsia"/>
        </w:rPr>
        <w:t>收入之</w:t>
      </w:r>
      <w:r w:rsidR="004A42D7">
        <w:rPr>
          <w:rFonts w:hint="eastAsia"/>
        </w:rPr>
        <w:t>前的投入阶段</w:t>
      </w:r>
      <w:r w:rsidR="002B67B1">
        <w:rPr>
          <w:rFonts w:hint="eastAsia"/>
        </w:rPr>
        <w:t>。在本阶段</w:t>
      </w:r>
      <w:r w:rsidR="004A42D7">
        <w:rPr>
          <w:rFonts w:hint="eastAsia"/>
        </w:rPr>
        <w:t>，</w:t>
      </w:r>
      <w:r w:rsidR="002700A4">
        <w:rPr>
          <w:rFonts w:hint="eastAsia"/>
        </w:rPr>
        <w:t>1</w:t>
      </w:r>
      <w:r w:rsidR="002700A4">
        <w:rPr>
          <w:rFonts w:hint="eastAsia"/>
        </w:rPr>
        <w:t>）全体股东均无偿为组织工作及提供可能的资源，</w:t>
      </w:r>
      <w:r w:rsidR="002700A4">
        <w:rPr>
          <w:rFonts w:hint="eastAsia"/>
        </w:rPr>
        <w:t>2</w:t>
      </w:r>
      <w:r w:rsidR="004A42D7">
        <w:rPr>
          <w:rFonts w:hint="eastAsia"/>
        </w:rPr>
        <w:t>）</w:t>
      </w:r>
      <w:r w:rsidR="002700A4">
        <w:rPr>
          <w:rFonts w:hint="eastAsia"/>
        </w:rPr>
        <w:t>组织运营</w:t>
      </w:r>
      <w:r w:rsidR="004A42D7">
        <w:rPr>
          <w:rFonts w:hint="eastAsia"/>
        </w:rPr>
        <w:t>挂靠其他公司进行对公业务操作，</w:t>
      </w:r>
      <w:r w:rsidR="002700A4">
        <w:rPr>
          <w:rFonts w:hint="eastAsia"/>
        </w:rPr>
        <w:t>3</w:t>
      </w:r>
      <w:r w:rsidR="004A42D7">
        <w:rPr>
          <w:rFonts w:hint="eastAsia"/>
        </w:rPr>
        <w:t>）除推举总经理和财务负责人外不在设立其他职务岗位，</w:t>
      </w:r>
      <w:r w:rsidR="002700A4">
        <w:rPr>
          <w:rFonts w:hint="eastAsia"/>
        </w:rPr>
        <w:t>4</w:t>
      </w:r>
      <w:r w:rsidR="004A42D7">
        <w:rPr>
          <w:rFonts w:hint="eastAsia"/>
        </w:rPr>
        <w:t>）</w:t>
      </w:r>
      <w:r w:rsidR="0036396B">
        <w:rPr>
          <w:rFonts w:hint="eastAsia"/>
        </w:rPr>
        <w:t>除必须明确财务制度外</w:t>
      </w:r>
      <w:r w:rsidR="0036396B">
        <w:rPr>
          <w:rFonts w:hint="eastAsia"/>
        </w:rPr>
        <w:lastRenderedPageBreak/>
        <w:t>不再制定</w:t>
      </w:r>
      <w:r w:rsidR="00FA1274">
        <w:rPr>
          <w:rFonts w:hint="eastAsia"/>
        </w:rPr>
        <w:t>其他组织</w:t>
      </w:r>
      <w:r w:rsidR="009B630E">
        <w:rPr>
          <w:rFonts w:hint="eastAsia"/>
        </w:rPr>
        <w:t>内部管理</w:t>
      </w:r>
      <w:r w:rsidR="00FA1274">
        <w:rPr>
          <w:rFonts w:hint="eastAsia"/>
        </w:rPr>
        <w:t>规章制度，</w:t>
      </w:r>
      <w:r w:rsidR="002700A4">
        <w:rPr>
          <w:rFonts w:hint="eastAsia"/>
        </w:rPr>
        <w:t>5</w:t>
      </w:r>
      <w:r w:rsidR="00FA1274">
        <w:rPr>
          <w:rFonts w:hint="eastAsia"/>
        </w:rPr>
        <w:t>）</w:t>
      </w:r>
      <w:r w:rsidR="0036396B">
        <w:rPr>
          <w:rFonts w:hint="eastAsia"/>
        </w:rPr>
        <w:t>授权总经理</w:t>
      </w:r>
      <w:r w:rsidR="00ED66EF">
        <w:rPr>
          <w:rFonts w:hint="eastAsia"/>
        </w:rPr>
        <w:t>宽泛</w:t>
      </w:r>
      <w:r w:rsidR="0036396B">
        <w:rPr>
          <w:rFonts w:hint="eastAsia"/>
        </w:rPr>
        <w:t>的事权和财权</w:t>
      </w:r>
      <w:r w:rsidR="00EB39AD">
        <w:rPr>
          <w:rFonts w:hint="eastAsia"/>
        </w:rPr>
        <w:t>，</w:t>
      </w:r>
      <w:r w:rsidR="002700A4">
        <w:rPr>
          <w:rFonts w:hint="eastAsia"/>
        </w:rPr>
        <w:t>6</w:t>
      </w:r>
      <w:r w:rsidR="00EB39AD">
        <w:rPr>
          <w:rFonts w:hint="eastAsia"/>
        </w:rPr>
        <w:t>）</w:t>
      </w:r>
      <w:r w:rsidR="00710AC0">
        <w:rPr>
          <w:rFonts w:hint="eastAsia"/>
        </w:rPr>
        <w:t>未尽事项均由全体股东按股比简单多数通过。</w:t>
      </w:r>
    </w:p>
    <w:p w:rsidR="00CA46F5" w:rsidRDefault="002700A4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非公司化经营阶段</w:t>
      </w:r>
      <w:r w:rsidR="002B67B1">
        <w:rPr>
          <w:rFonts w:hint="eastAsia"/>
        </w:rPr>
        <w:t>为有营业收入但未收回前期投入的阶段。在本阶段</w:t>
      </w:r>
      <w:r w:rsidR="007462C2">
        <w:rPr>
          <w:rFonts w:hint="eastAsia"/>
        </w:rPr>
        <w:t>，</w:t>
      </w:r>
      <w:r w:rsidR="007462C2">
        <w:rPr>
          <w:rFonts w:hint="eastAsia"/>
        </w:rPr>
        <w:t>1</w:t>
      </w:r>
      <w:r w:rsidR="007462C2">
        <w:rPr>
          <w:rFonts w:hint="eastAsia"/>
        </w:rPr>
        <w:t>）组织以市场价或低于市场价购买股东为组织提供的</w:t>
      </w:r>
      <w:r w:rsidR="003526DC">
        <w:rPr>
          <w:rFonts w:hint="eastAsia"/>
        </w:rPr>
        <w:t>劳务和其他资源，</w:t>
      </w:r>
      <w:r w:rsidR="003526DC">
        <w:rPr>
          <w:rFonts w:hint="eastAsia"/>
        </w:rPr>
        <w:t>2</w:t>
      </w:r>
      <w:r w:rsidR="003526DC">
        <w:rPr>
          <w:rFonts w:hint="eastAsia"/>
        </w:rPr>
        <w:t>）组织运营挂靠其他公司进行对公业务操作，</w:t>
      </w:r>
      <w:r w:rsidR="003526DC">
        <w:rPr>
          <w:rFonts w:hint="eastAsia"/>
        </w:rPr>
        <w:t>3</w:t>
      </w:r>
      <w:r w:rsidR="003526DC">
        <w:rPr>
          <w:rFonts w:hint="eastAsia"/>
        </w:rPr>
        <w:t>）组织可根据需要设立职能部门和岗位并任命相关人员，</w:t>
      </w:r>
      <w:r w:rsidR="003526DC">
        <w:rPr>
          <w:rFonts w:hint="eastAsia"/>
        </w:rPr>
        <w:t>4</w:t>
      </w:r>
      <w:r w:rsidR="003526DC">
        <w:rPr>
          <w:rFonts w:hint="eastAsia"/>
        </w:rPr>
        <w:t>）</w:t>
      </w:r>
      <w:r w:rsidR="0097011E">
        <w:rPr>
          <w:rFonts w:hint="eastAsia"/>
        </w:rPr>
        <w:t>可根据需要建立必要的管理</w:t>
      </w:r>
      <w:r w:rsidR="009B630E">
        <w:rPr>
          <w:rFonts w:hint="eastAsia"/>
        </w:rPr>
        <w:t>制度</w:t>
      </w:r>
      <w:r w:rsidR="00F35D3E">
        <w:rPr>
          <w:rFonts w:hint="eastAsia"/>
        </w:rPr>
        <w:t>，</w:t>
      </w:r>
      <w:r w:rsidR="00F35D3E">
        <w:rPr>
          <w:rFonts w:hint="eastAsia"/>
        </w:rPr>
        <w:t>5</w:t>
      </w:r>
      <w:r w:rsidR="008D7CD6">
        <w:rPr>
          <w:rFonts w:hint="eastAsia"/>
        </w:rPr>
        <w:t>）授权职能部门的负责人对应</w:t>
      </w:r>
      <w:r w:rsidR="00F35D3E">
        <w:rPr>
          <w:rFonts w:hint="eastAsia"/>
        </w:rPr>
        <w:t>的事权和财权，</w:t>
      </w:r>
      <w:r w:rsidR="00F35D3E">
        <w:rPr>
          <w:rFonts w:hint="eastAsia"/>
        </w:rPr>
        <w:t>6</w:t>
      </w:r>
      <w:r w:rsidR="00F35D3E">
        <w:rPr>
          <w:rFonts w:hint="eastAsia"/>
        </w:rPr>
        <w:t>）未尽事项均由全体股东</w:t>
      </w:r>
      <w:r w:rsidR="00504D2B">
        <w:rPr>
          <w:rFonts w:hint="eastAsia"/>
        </w:rPr>
        <w:t>或股东代表</w:t>
      </w:r>
      <w:r w:rsidR="00F35D3E">
        <w:rPr>
          <w:rFonts w:hint="eastAsia"/>
        </w:rPr>
        <w:t>按股比简单多数通过</w:t>
      </w:r>
      <w:r w:rsidR="00504D2B">
        <w:rPr>
          <w:rFonts w:hint="eastAsia"/>
        </w:rPr>
        <w:t>。</w:t>
      </w:r>
    </w:p>
    <w:p w:rsidR="00C0445C" w:rsidRDefault="00C22D51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独立公司经营阶段即收回前期投入后的公司运营阶段。本阶段</w:t>
      </w:r>
      <w:r>
        <w:rPr>
          <w:rFonts w:hint="eastAsia"/>
        </w:rPr>
        <w:t>1</w:t>
      </w:r>
      <w:r>
        <w:rPr>
          <w:rFonts w:hint="eastAsia"/>
        </w:rPr>
        <w:t>）注册成立公司，</w:t>
      </w:r>
      <w:r>
        <w:rPr>
          <w:rFonts w:hint="eastAsia"/>
        </w:rPr>
        <w:t>2</w:t>
      </w:r>
      <w:r>
        <w:rPr>
          <w:rFonts w:hint="eastAsia"/>
        </w:rPr>
        <w:t>）按照前期出资的股比确定公司的股比，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A6E2B">
        <w:rPr>
          <w:rFonts w:hint="eastAsia"/>
        </w:rPr>
        <w:t>前期资金</w:t>
      </w:r>
      <w:r w:rsidR="00876705">
        <w:rPr>
          <w:rFonts w:hint="eastAsia"/>
        </w:rPr>
        <w:t>全部转为公司的资本金，</w:t>
      </w:r>
      <w:r w:rsidR="005A6E2B">
        <w:rPr>
          <w:rFonts w:hint="eastAsia"/>
        </w:rPr>
        <w:t>资产全部转为公司的资产，</w:t>
      </w:r>
      <w:r w:rsidR="005A6E2B">
        <w:rPr>
          <w:rFonts w:hint="eastAsia"/>
        </w:rPr>
        <w:t>4</w:t>
      </w:r>
      <w:r w:rsidR="005A6E2B">
        <w:rPr>
          <w:rFonts w:hint="eastAsia"/>
        </w:rPr>
        <w:t>）组织各个职</w:t>
      </w:r>
      <w:r w:rsidR="000E3EAF">
        <w:rPr>
          <w:rFonts w:hint="eastAsia"/>
        </w:rPr>
        <w:t>能部门转换为公司的职能部门，相关人员与公司签署劳动或劳务合同，</w:t>
      </w:r>
      <w:r w:rsidR="000E3EAF">
        <w:rPr>
          <w:rFonts w:hint="eastAsia"/>
        </w:rPr>
        <w:t>5</w:t>
      </w:r>
      <w:r w:rsidR="000E3EAF">
        <w:rPr>
          <w:rFonts w:hint="eastAsia"/>
        </w:rPr>
        <w:t>）按照相关法律法规重新制定公司的财务制度等相关制度。</w:t>
      </w:r>
    </w:p>
    <w:p w:rsidR="00B65FC0" w:rsidRDefault="00B65FC0" w:rsidP="00B65FC0">
      <w:pPr>
        <w:pStyle w:val="2"/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ab/>
      </w:r>
      <w:r>
        <w:rPr>
          <w:rFonts w:hint="eastAsia"/>
        </w:rPr>
        <w:tab/>
      </w:r>
      <w:r w:rsidR="00E2193D">
        <w:rPr>
          <w:rFonts w:hint="eastAsia"/>
        </w:rPr>
        <w:t>财务制度</w:t>
      </w:r>
    </w:p>
    <w:p w:rsidR="00B65FC0" w:rsidRDefault="00A77347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非公司阶段的</w:t>
      </w:r>
      <w:r w:rsidR="008F41AB">
        <w:rPr>
          <w:rFonts w:hint="eastAsia"/>
        </w:rPr>
        <w:t>财务制度</w:t>
      </w:r>
      <w:r>
        <w:rPr>
          <w:rFonts w:hint="eastAsia"/>
        </w:rPr>
        <w:t>（以下简称“财务制度”）</w:t>
      </w:r>
      <w:r w:rsidR="002E2879">
        <w:rPr>
          <w:rFonts w:hint="eastAsia"/>
        </w:rPr>
        <w:t>，原则为安全，简易，可追溯，对全体股东公开，接受股东的监督。</w:t>
      </w:r>
    </w:p>
    <w:p w:rsidR="001362EE" w:rsidRDefault="001362EE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财务核算周期为半年一次，每年</w:t>
      </w:r>
      <w:r>
        <w:rPr>
          <w:rFonts w:hint="eastAsia"/>
        </w:rPr>
        <w:t>11</w:t>
      </w:r>
      <w:r>
        <w:rPr>
          <w:rFonts w:hint="eastAsia"/>
        </w:rPr>
        <w:t>月和</w:t>
      </w:r>
      <w:r>
        <w:rPr>
          <w:rFonts w:hint="eastAsia"/>
        </w:rPr>
        <w:t>5</w:t>
      </w:r>
      <w:r>
        <w:rPr>
          <w:rFonts w:hint="eastAsia"/>
        </w:rPr>
        <w:t>月为一个核算周期</w:t>
      </w:r>
      <w:r w:rsidR="00C7595A">
        <w:rPr>
          <w:rFonts w:hint="eastAsia"/>
        </w:rPr>
        <w:t>的期初和期末</w:t>
      </w:r>
      <w:r>
        <w:rPr>
          <w:rFonts w:hint="eastAsia"/>
        </w:rPr>
        <w:t>。</w:t>
      </w:r>
    </w:p>
    <w:p w:rsidR="00752A6B" w:rsidRDefault="006C6359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财务负责人使用个人</w:t>
      </w:r>
      <w:r w:rsidR="00752A6B">
        <w:rPr>
          <w:rFonts w:hint="eastAsia"/>
        </w:rPr>
        <w:t>活期</w:t>
      </w:r>
      <w:r>
        <w:rPr>
          <w:rFonts w:hint="eastAsia"/>
        </w:rPr>
        <w:t>账户进行组织资金收支和管理，</w:t>
      </w:r>
      <w:r w:rsidR="00B96DED">
        <w:rPr>
          <w:rFonts w:hint="eastAsia"/>
        </w:rPr>
        <w:t>每个核算周期末</w:t>
      </w:r>
      <w:r w:rsidR="004975D0">
        <w:rPr>
          <w:rFonts w:hint="eastAsia"/>
        </w:rPr>
        <w:t>在</w:t>
      </w:r>
      <w:r w:rsidR="00752A6B">
        <w:rPr>
          <w:rFonts w:hint="eastAsia"/>
        </w:rPr>
        <w:t>银行开具时点存款证明（加盖银行业务章），交全体股东留存</w:t>
      </w:r>
      <w:r w:rsidR="00C77040">
        <w:rPr>
          <w:rFonts w:hint="eastAsia"/>
        </w:rPr>
        <w:t>。</w:t>
      </w:r>
    </w:p>
    <w:p w:rsidR="00E2193D" w:rsidRDefault="00D86279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1000</w:t>
      </w:r>
      <w:r>
        <w:rPr>
          <w:rFonts w:hint="eastAsia"/>
        </w:rPr>
        <w:t>元以下</w:t>
      </w:r>
      <w:r w:rsidR="00BA6631">
        <w:rPr>
          <w:rFonts w:hint="eastAsia"/>
        </w:rPr>
        <w:t>（不含）</w:t>
      </w:r>
      <w:r>
        <w:rPr>
          <w:rFonts w:hint="eastAsia"/>
        </w:rPr>
        <w:t>的</w:t>
      </w:r>
      <w:r w:rsidR="00FB6651">
        <w:rPr>
          <w:rFonts w:hint="eastAsia"/>
        </w:rPr>
        <w:t>业务支出由</w:t>
      </w:r>
      <w:r w:rsidR="002663FF">
        <w:rPr>
          <w:rFonts w:hint="eastAsia"/>
        </w:rPr>
        <w:t>总经理或其授权的</w:t>
      </w:r>
      <w:r w:rsidR="00FB6651">
        <w:rPr>
          <w:rFonts w:hint="eastAsia"/>
        </w:rPr>
        <w:t>经办人直接支出，定期</w:t>
      </w:r>
      <w:r w:rsidR="006C6359">
        <w:rPr>
          <w:rFonts w:hint="eastAsia"/>
        </w:rPr>
        <w:t>填写</w:t>
      </w:r>
      <w:r w:rsidR="00C023C9">
        <w:rPr>
          <w:rFonts w:hint="eastAsia"/>
        </w:rPr>
        <w:t>记账凭证</w:t>
      </w:r>
      <w:r w:rsidR="00FB6651">
        <w:rPr>
          <w:rFonts w:hint="eastAsia"/>
        </w:rPr>
        <w:t>后由财务负责人报销</w:t>
      </w:r>
      <w:r w:rsidR="006C6359">
        <w:rPr>
          <w:rFonts w:hint="eastAsia"/>
        </w:rPr>
        <w:t>，</w:t>
      </w:r>
      <w:r w:rsidR="009871EA">
        <w:rPr>
          <w:rFonts w:hint="eastAsia"/>
        </w:rPr>
        <w:t>本项支出对开具发票不强制</w:t>
      </w:r>
      <w:r w:rsidR="00FB6651">
        <w:rPr>
          <w:rFonts w:hint="eastAsia"/>
        </w:rPr>
        <w:t>要求。</w:t>
      </w:r>
      <w:r w:rsidR="00760B1A">
        <w:rPr>
          <w:rFonts w:hint="eastAsia"/>
        </w:rPr>
        <w:t>财务负责人</w:t>
      </w:r>
      <w:r w:rsidR="00875E48">
        <w:rPr>
          <w:rFonts w:hint="eastAsia"/>
        </w:rPr>
        <w:t>用电子表格</w:t>
      </w:r>
      <w:r w:rsidR="001F0FDC">
        <w:rPr>
          <w:rFonts w:hint="eastAsia"/>
        </w:rPr>
        <w:t>或专业软件</w:t>
      </w:r>
      <w:r w:rsidR="00875E48">
        <w:rPr>
          <w:rFonts w:hint="eastAsia"/>
        </w:rPr>
        <w:t>记账。</w:t>
      </w:r>
    </w:p>
    <w:p w:rsidR="003E376A" w:rsidRDefault="0047271D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1000</w:t>
      </w:r>
      <w:r>
        <w:rPr>
          <w:rFonts w:hint="eastAsia"/>
        </w:rPr>
        <w:t>元以上</w:t>
      </w:r>
      <w:r w:rsidR="00714CDC">
        <w:rPr>
          <w:rFonts w:hint="eastAsia"/>
        </w:rPr>
        <w:t>（含）</w:t>
      </w:r>
      <w:r>
        <w:rPr>
          <w:rFonts w:hint="eastAsia"/>
        </w:rPr>
        <w:t>的</w:t>
      </w:r>
      <w:r w:rsidR="003E376A">
        <w:rPr>
          <w:rFonts w:hint="eastAsia"/>
        </w:rPr>
        <w:t>支出</w:t>
      </w:r>
      <w:r w:rsidR="00B5432C">
        <w:rPr>
          <w:rFonts w:hint="eastAsia"/>
        </w:rPr>
        <w:t>和公帐支出由</w:t>
      </w:r>
      <w:r w:rsidR="00A14A1F">
        <w:rPr>
          <w:rFonts w:hint="eastAsia"/>
        </w:rPr>
        <w:t>总经理或财务负责人</w:t>
      </w:r>
      <w:r w:rsidR="00B5432C">
        <w:rPr>
          <w:rFonts w:hint="eastAsia"/>
        </w:rPr>
        <w:t>操作，填写记账凭证后由总经理签字。</w:t>
      </w:r>
      <w:r w:rsidR="00E66CC3">
        <w:rPr>
          <w:rFonts w:hint="eastAsia"/>
        </w:rPr>
        <w:t>本项开支须</w:t>
      </w:r>
      <w:r w:rsidR="000B369C">
        <w:rPr>
          <w:rFonts w:hint="eastAsia"/>
        </w:rPr>
        <w:t>提供发票</w:t>
      </w:r>
      <w:r w:rsidR="00845DE1">
        <w:rPr>
          <w:rFonts w:hint="eastAsia"/>
        </w:rPr>
        <w:t>或银行对账单</w:t>
      </w:r>
      <w:r w:rsidR="00AE372E">
        <w:rPr>
          <w:rFonts w:hint="eastAsia"/>
        </w:rPr>
        <w:t>等</w:t>
      </w:r>
      <w:r w:rsidR="000F488B">
        <w:rPr>
          <w:rFonts w:hint="eastAsia"/>
        </w:rPr>
        <w:t>。</w:t>
      </w:r>
      <w:r w:rsidR="00CC6167">
        <w:rPr>
          <w:rFonts w:hint="eastAsia"/>
        </w:rPr>
        <w:t>财务负责人用电子表格或专业软件记账。</w:t>
      </w:r>
    </w:p>
    <w:p w:rsidR="005D03BB" w:rsidRDefault="00AE353B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记账凭证由财务负责人保存。股东有权定期查询记账凭证。</w:t>
      </w:r>
    </w:p>
    <w:p w:rsidR="006F7B40" w:rsidRDefault="006F7B40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组织帐目</w:t>
      </w:r>
      <w:r w:rsidR="00EB07C0">
        <w:rPr>
          <w:rFonts w:hint="eastAsia"/>
        </w:rPr>
        <w:t>需</w:t>
      </w:r>
      <w:r w:rsidR="00481734">
        <w:rPr>
          <w:rFonts w:hint="eastAsia"/>
        </w:rPr>
        <w:t>每月</w:t>
      </w:r>
      <w:r w:rsidR="004028D7">
        <w:rPr>
          <w:rFonts w:hint="eastAsia"/>
        </w:rPr>
        <w:t>1-5</w:t>
      </w:r>
      <w:r w:rsidR="004028D7">
        <w:rPr>
          <w:rFonts w:hint="eastAsia"/>
        </w:rPr>
        <w:t>日</w:t>
      </w:r>
      <w:r w:rsidR="00EB07C0">
        <w:rPr>
          <w:rFonts w:hint="eastAsia"/>
        </w:rPr>
        <w:t>定期发给全体股东，并接受股东的监督</w:t>
      </w:r>
      <w:r w:rsidR="00CE66CE">
        <w:rPr>
          <w:rFonts w:hint="eastAsia"/>
        </w:rPr>
        <w:t>。</w:t>
      </w:r>
    </w:p>
    <w:p w:rsidR="004D4DFD" w:rsidRDefault="008F7631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财务负责人向总经理或其他经办人</w:t>
      </w:r>
      <w:r w:rsidR="004D4DFD">
        <w:rPr>
          <w:rFonts w:hint="eastAsia"/>
        </w:rPr>
        <w:t>报销均必须使用银行转账。</w:t>
      </w:r>
    </w:p>
    <w:p w:rsidR="00CC6D57" w:rsidRDefault="00CC6D57" w:rsidP="00CC6D57">
      <w:pPr>
        <w:pStyle w:val="2"/>
        <w:rPr>
          <w:rFonts w:hint="eastAsia"/>
        </w:rPr>
      </w:pPr>
      <w:r>
        <w:rPr>
          <w:rFonts w:hint="eastAsia"/>
        </w:rPr>
        <w:lastRenderedPageBreak/>
        <w:t>第四章</w:t>
      </w:r>
      <w:r>
        <w:rPr>
          <w:rFonts w:hint="eastAsia"/>
        </w:rPr>
        <w:tab/>
      </w:r>
      <w:r>
        <w:rPr>
          <w:rFonts w:hint="eastAsia"/>
        </w:rPr>
        <w:tab/>
      </w:r>
      <w:r w:rsidR="00127361">
        <w:rPr>
          <w:rFonts w:hint="eastAsia"/>
        </w:rPr>
        <w:t>出资、</w:t>
      </w:r>
      <w:r>
        <w:rPr>
          <w:rFonts w:hint="eastAsia"/>
        </w:rPr>
        <w:t>退出</w:t>
      </w:r>
      <w:r w:rsidR="00030E63">
        <w:rPr>
          <w:rFonts w:hint="eastAsia"/>
        </w:rPr>
        <w:t>与清算</w:t>
      </w:r>
    </w:p>
    <w:p w:rsidR="00CC6D57" w:rsidRDefault="004D4DFD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全体股东须在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日前将出资款转账至</w:t>
      </w:r>
      <w:r w:rsidR="00DE2814">
        <w:rPr>
          <w:rFonts w:hint="eastAsia"/>
        </w:rPr>
        <w:t>财务负责人个人账户。</w:t>
      </w:r>
      <w:r w:rsidR="00D6528F">
        <w:rPr>
          <w:rFonts w:hint="eastAsia"/>
        </w:rPr>
        <w:t>财务负责人为出资人</w:t>
      </w:r>
      <w:r w:rsidR="000A6CCA">
        <w:rPr>
          <w:rFonts w:hint="eastAsia"/>
        </w:rPr>
        <w:t>开具出资证明。</w:t>
      </w:r>
    </w:p>
    <w:p w:rsidR="00C52757" w:rsidRDefault="00E90B55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日后若有其他人愿意</w:t>
      </w:r>
      <w:r w:rsidR="00A400C4">
        <w:rPr>
          <w:rFonts w:hint="eastAsia"/>
        </w:rPr>
        <w:t>出资入股，</w:t>
      </w:r>
      <w:r w:rsidR="0078291E">
        <w:rPr>
          <w:rFonts w:hint="eastAsia"/>
        </w:rPr>
        <w:t>视为第二轮融资，须评估市值后按比例稀释股份。</w:t>
      </w:r>
    </w:p>
    <w:p w:rsidR="00A74F7B" w:rsidRDefault="004C0C27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若有股东申请退出，可进行</w:t>
      </w:r>
      <w:r w:rsidR="007C6CD5">
        <w:rPr>
          <w:rFonts w:hint="eastAsia"/>
        </w:rPr>
        <w:t>股权</w:t>
      </w:r>
      <w:r>
        <w:rPr>
          <w:rFonts w:hint="eastAsia"/>
        </w:rPr>
        <w:t>的赠与或买卖，其他股东享有优先权。</w:t>
      </w:r>
      <w:r w:rsidR="00C65E90">
        <w:rPr>
          <w:rFonts w:hint="eastAsia"/>
        </w:rPr>
        <w:t>相应股比随之变化。</w:t>
      </w:r>
    </w:p>
    <w:p w:rsidR="00FA0641" w:rsidRDefault="00684045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若股东申请退出后无人接收</w:t>
      </w:r>
      <w:r w:rsidR="00B036C7">
        <w:rPr>
          <w:rFonts w:hint="eastAsia"/>
        </w:rPr>
        <w:t>，可在一个核算周期后对组织资产进行核算，按照核算</w:t>
      </w:r>
      <w:r w:rsidR="00EE18CA">
        <w:rPr>
          <w:rFonts w:hint="eastAsia"/>
        </w:rPr>
        <w:t>后的资金比例退还资金部分</w:t>
      </w:r>
      <w:r w:rsidR="00B036C7">
        <w:rPr>
          <w:rFonts w:hint="eastAsia"/>
        </w:rPr>
        <w:t>。</w:t>
      </w:r>
      <w:r w:rsidR="0098347B">
        <w:rPr>
          <w:rFonts w:hint="eastAsia"/>
        </w:rPr>
        <w:t>相应股比随之变化。</w:t>
      </w:r>
    </w:p>
    <w:p w:rsidR="002B1C5B" w:rsidRDefault="00A902F3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2/3</w:t>
      </w:r>
      <w:r w:rsidR="0082094E">
        <w:rPr>
          <w:rFonts w:hint="eastAsia"/>
        </w:rPr>
        <w:t>以上的股份退出并无人接收时</w:t>
      </w:r>
      <w:r>
        <w:rPr>
          <w:rFonts w:hint="eastAsia"/>
        </w:rPr>
        <w:t>应进行清算。清算时拍卖资产，</w:t>
      </w:r>
      <w:r w:rsidR="009644E1">
        <w:rPr>
          <w:rFonts w:hint="eastAsia"/>
        </w:rPr>
        <w:t>归还债务后剩余部分按股比退还。</w:t>
      </w:r>
      <w:r w:rsidR="000D10C8">
        <w:rPr>
          <w:rFonts w:hint="eastAsia"/>
        </w:rPr>
        <w:t>本项目终结。</w:t>
      </w:r>
    </w:p>
    <w:p w:rsidR="008B0E96" w:rsidRDefault="008B0E96" w:rsidP="008B0E96">
      <w:pPr>
        <w:pStyle w:val="2"/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总经理权责</w:t>
      </w:r>
    </w:p>
    <w:p w:rsidR="008B0E96" w:rsidRDefault="0081528E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总经理代表本组织负责经营，对全体股东负责。</w:t>
      </w:r>
    </w:p>
    <w:p w:rsidR="007D4F6C" w:rsidRDefault="007D4F6C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总经理负责召集全体股东，讨论组织经营的各种事项。总经理有权组织投票，并统计结果，股东未参与会议并未投票视为弃权。</w:t>
      </w:r>
    </w:p>
    <w:p w:rsidR="007C2391" w:rsidRDefault="00D9539A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对于小于</w:t>
      </w:r>
      <w:r>
        <w:rPr>
          <w:rFonts w:hint="eastAsia"/>
        </w:rPr>
        <w:t>5000</w:t>
      </w:r>
      <w:r>
        <w:rPr>
          <w:rFonts w:hint="eastAsia"/>
        </w:rPr>
        <w:t>元的单笔支出项目，总经理可直接支出或授权他人支出。</w:t>
      </w:r>
      <w:r w:rsidR="00E37AE1">
        <w:rPr>
          <w:rFonts w:hint="eastAsia"/>
        </w:rPr>
        <w:t>对于大于本金额的支出项目，总经理须得到半数</w:t>
      </w:r>
      <w:r w:rsidR="00912273">
        <w:rPr>
          <w:rFonts w:hint="eastAsia"/>
        </w:rPr>
        <w:t>以上</w:t>
      </w:r>
      <w:r w:rsidR="003A3CE8">
        <w:rPr>
          <w:rFonts w:hint="eastAsia"/>
        </w:rPr>
        <w:t>股东不反对</w:t>
      </w:r>
      <w:r w:rsidR="00E37AE1">
        <w:rPr>
          <w:rFonts w:hint="eastAsia"/>
        </w:rPr>
        <w:t>后支出。</w:t>
      </w:r>
    </w:p>
    <w:p w:rsidR="000D1AE1" w:rsidRDefault="000D1AE1" w:rsidP="000D1AE1">
      <w:pPr>
        <w:pStyle w:val="2"/>
        <w:rPr>
          <w:rFonts w:hint="eastAsia"/>
        </w:rPr>
      </w:pPr>
      <w:r>
        <w:rPr>
          <w:rFonts w:hint="eastAsia"/>
        </w:rPr>
        <w:t>第六章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</w:t>
      </w:r>
    </w:p>
    <w:p w:rsidR="000D1AE1" w:rsidRDefault="00291ED9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卢安同意</w:t>
      </w:r>
      <w:r w:rsidR="00902ABA">
        <w:rPr>
          <w:rFonts w:hint="eastAsia"/>
        </w:rPr>
        <w:t>：</w:t>
      </w:r>
      <w:r w:rsidR="00B252E9">
        <w:rPr>
          <w:rFonts w:hint="eastAsia"/>
        </w:rPr>
        <w:t>本组织无偿</w:t>
      </w:r>
      <w:r w:rsidR="00D94134">
        <w:rPr>
          <w:rFonts w:hint="eastAsia"/>
        </w:rPr>
        <w:t>使用</w:t>
      </w:r>
      <w:r w:rsidR="00B252E9">
        <w:rPr>
          <w:rFonts w:hint="eastAsia"/>
        </w:rPr>
        <w:t>“北京发现新视界国际文化有限公司”进行对公业务</w:t>
      </w:r>
      <w:r w:rsidR="00EB21D3">
        <w:rPr>
          <w:rFonts w:hint="eastAsia"/>
        </w:rPr>
        <w:t>。</w:t>
      </w:r>
    </w:p>
    <w:p w:rsidR="006676ED" w:rsidRDefault="003F60F2" w:rsidP="00435B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本协议未尽之处，由总经理负责解释。</w:t>
      </w:r>
    </w:p>
    <w:p w:rsidR="00BA283C" w:rsidRDefault="00BA283C" w:rsidP="00435B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本协议有效期三年，自签字之日起生效。</w:t>
      </w:r>
    </w:p>
    <w:sectPr w:rsidR="00BA28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1E7F"/>
    <w:multiLevelType w:val="hybridMultilevel"/>
    <w:tmpl w:val="A796BEE4"/>
    <w:lvl w:ilvl="0" w:tplc="CB6A3DA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265C0"/>
    <w:rsid w:val="00030B5B"/>
    <w:rsid w:val="00030E63"/>
    <w:rsid w:val="00080E49"/>
    <w:rsid w:val="000A6CCA"/>
    <w:rsid w:val="000B369C"/>
    <w:rsid w:val="000B5C8D"/>
    <w:rsid w:val="000D08EA"/>
    <w:rsid w:val="000D10C8"/>
    <w:rsid w:val="000D1AE1"/>
    <w:rsid w:val="000D3431"/>
    <w:rsid w:val="000E3EAF"/>
    <w:rsid w:val="000F488B"/>
    <w:rsid w:val="00106AA8"/>
    <w:rsid w:val="00124CB3"/>
    <w:rsid w:val="00127361"/>
    <w:rsid w:val="001362EE"/>
    <w:rsid w:val="001712A9"/>
    <w:rsid w:val="001722E0"/>
    <w:rsid w:val="0019196D"/>
    <w:rsid w:val="001B7C72"/>
    <w:rsid w:val="001C4678"/>
    <w:rsid w:val="001F0FDC"/>
    <w:rsid w:val="001F5B93"/>
    <w:rsid w:val="00202090"/>
    <w:rsid w:val="0020445E"/>
    <w:rsid w:val="00223F51"/>
    <w:rsid w:val="0024519F"/>
    <w:rsid w:val="002663FF"/>
    <w:rsid w:val="002700A4"/>
    <w:rsid w:val="00286F26"/>
    <w:rsid w:val="00291ED9"/>
    <w:rsid w:val="002B1C5B"/>
    <w:rsid w:val="002B67B1"/>
    <w:rsid w:val="002D55FD"/>
    <w:rsid w:val="002E2879"/>
    <w:rsid w:val="002E70DD"/>
    <w:rsid w:val="002F2186"/>
    <w:rsid w:val="003211BE"/>
    <w:rsid w:val="00323B43"/>
    <w:rsid w:val="00341792"/>
    <w:rsid w:val="003526DC"/>
    <w:rsid w:val="00354139"/>
    <w:rsid w:val="0036396B"/>
    <w:rsid w:val="003A3774"/>
    <w:rsid w:val="003A3CE8"/>
    <w:rsid w:val="003A57ED"/>
    <w:rsid w:val="003D37D8"/>
    <w:rsid w:val="003E376A"/>
    <w:rsid w:val="003F60F2"/>
    <w:rsid w:val="003F6AFD"/>
    <w:rsid w:val="003F6F3F"/>
    <w:rsid w:val="003F73A0"/>
    <w:rsid w:val="004028D7"/>
    <w:rsid w:val="00417CF5"/>
    <w:rsid w:val="00426133"/>
    <w:rsid w:val="004358AB"/>
    <w:rsid w:val="00435BD3"/>
    <w:rsid w:val="0047271D"/>
    <w:rsid w:val="0047501F"/>
    <w:rsid w:val="00481734"/>
    <w:rsid w:val="004975D0"/>
    <w:rsid w:val="004A42D7"/>
    <w:rsid w:val="004C0C27"/>
    <w:rsid w:val="004D4DFD"/>
    <w:rsid w:val="004E4C2F"/>
    <w:rsid w:val="004F4516"/>
    <w:rsid w:val="00504413"/>
    <w:rsid w:val="00504D2B"/>
    <w:rsid w:val="00511C02"/>
    <w:rsid w:val="00515BFA"/>
    <w:rsid w:val="00543F41"/>
    <w:rsid w:val="00595069"/>
    <w:rsid w:val="005A2B80"/>
    <w:rsid w:val="005A6E2B"/>
    <w:rsid w:val="005D03BB"/>
    <w:rsid w:val="005E4DEE"/>
    <w:rsid w:val="00601F7F"/>
    <w:rsid w:val="00607693"/>
    <w:rsid w:val="00627594"/>
    <w:rsid w:val="0063038C"/>
    <w:rsid w:val="00660BA0"/>
    <w:rsid w:val="006676ED"/>
    <w:rsid w:val="00674E9D"/>
    <w:rsid w:val="00684045"/>
    <w:rsid w:val="00686CC8"/>
    <w:rsid w:val="00697808"/>
    <w:rsid w:val="006C6359"/>
    <w:rsid w:val="006D02B8"/>
    <w:rsid w:val="006E35D4"/>
    <w:rsid w:val="006F7B40"/>
    <w:rsid w:val="00703A29"/>
    <w:rsid w:val="00703E5E"/>
    <w:rsid w:val="00710AC0"/>
    <w:rsid w:val="00714CDC"/>
    <w:rsid w:val="00721642"/>
    <w:rsid w:val="007338ED"/>
    <w:rsid w:val="007462C2"/>
    <w:rsid w:val="00747EC0"/>
    <w:rsid w:val="0075076F"/>
    <w:rsid w:val="007523F1"/>
    <w:rsid w:val="00752A6B"/>
    <w:rsid w:val="00760B1A"/>
    <w:rsid w:val="0078291E"/>
    <w:rsid w:val="0078301F"/>
    <w:rsid w:val="0079256C"/>
    <w:rsid w:val="007C2391"/>
    <w:rsid w:val="007C6CD5"/>
    <w:rsid w:val="007C7D61"/>
    <w:rsid w:val="007D4F6C"/>
    <w:rsid w:val="00803908"/>
    <w:rsid w:val="0081528E"/>
    <w:rsid w:val="0082094E"/>
    <w:rsid w:val="0084566C"/>
    <w:rsid w:val="00845DE1"/>
    <w:rsid w:val="0086498F"/>
    <w:rsid w:val="00875E48"/>
    <w:rsid w:val="00876705"/>
    <w:rsid w:val="008A2292"/>
    <w:rsid w:val="008B0E96"/>
    <w:rsid w:val="008B7726"/>
    <w:rsid w:val="008D7CD6"/>
    <w:rsid w:val="008F41AB"/>
    <w:rsid w:val="008F5FD9"/>
    <w:rsid w:val="008F7631"/>
    <w:rsid w:val="00902ABA"/>
    <w:rsid w:val="00903AE5"/>
    <w:rsid w:val="0090516C"/>
    <w:rsid w:val="00912273"/>
    <w:rsid w:val="00930161"/>
    <w:rsid w:val="00934BAF"/>
    <w:rsid w:val="00955A4E"/>
    <w:rsid w:val="009644E1"/>
    <w:rsid w:val="0097011E"/>
    <w:rsid w:val="00972CBA"/>
    <w:rsid w:val="0098347B"/>
    <w:rsid w:val="009871EA"/>
    <w:rsid w:val="009B630E"/>
    <w:rsid w:val="009D3858"/>
    <w:rsid w:val="00A049B8"/>
    <w:rsid w:val="00A14A1F"/>
    <w:rsid w:val="00A400C4"/>
    <w:rsid w:val="00A74F7B"/>
    <w:rsid w:val="00A75B3E"/>
    <w:rsid w:val="00A77347"/>
    <w:rsid w:val="00A84AC0"/>
    <w:rsid w:val="00A902F3"/>
    <w:rsid w:val="00A9147A"/>
    <w:rsid w:val="00AA3D5B"/>
    <w:rsid w:val="00AD249E"/>
    <w:rsid w:val="00AE353B"/>
    <w:rsid w:val="00AE372E"/>
    <w:rsid w:val="00B00D51"/>
    <w:rsid w:val="00B036C7"/>
    <w:rsid w:val="00B252E9"/>
    <w:rsid w:val="00B5432C"/>
    <w:rsid w:val="00B65FC0"/>
    <w:rsid w:val="00B95C68"/>
    <w:rsid w:val="00B96DED"/>
    <w:rsid w:val="00BA283C"/>
    <w:rsid w:val="00BA6631"/>
    <w:rsid w:val="00BE4E9E"/>
    <w:rsid w:val="00C023C9"/>
    <w:rsid w:val="00C0445C"/>
    <w:rsid w:val="00C22D51"/>
    <w:rsid w:val="00C50AA0"/>
    <w:rsid w:val="00C52757"/>
    <w:rsid w:val="00C550E9"/>
    <w:rsid w:val="00C65E90"/>
    <w:rsid w:val="00C7595A"/>
    <w:rsid w:val="00C77040"/>
    <w:rsid w:val="00CA46F5"/>
    <w:rsid w:val="00CC6167"/>
    <w:rsid w:val="00CC6D57"/>
    <w:rsid w:val="00CE66CE"/>
    <w:rsid w:val="00CE6A1E"/>
    <w:rsid w:val="00CF12C3"/>
    <w:rsid w:val="00D11189"/>
    <w:rsid w:val="00D17FD9"/>
    <w:rsid w:val="00D27BC7"/>
    <w:rsid w:val="00D31D50"/>
    <w:rsid w:val="00D37C84"/>
    <w:rsid w:val="00D47705"/>
    <w:rsid w:val="00D6528F"/>
    <w:rsid w:val="00D86279"/>
    <w:rsid w:val="00D94134"/>
    <w:rsid w:val="00D9539A"/>
    <w:rsid w:val="00DC66AB"/>
    <w:rsid w:val="00DE2814"/>
    <w:rsid w:val="00DF181C"/>
    <w:rsid w:val="00E118B9"/>
    <w:rsid w:val="00E2193D"/>
    <w:rsid w:val="00E27A11"/>
    <w:rsid w:val="00E322FF"/>
    <w:rsid w:val="00E37AE1"/>
    <w:rsid w:val="00E66CC3"/>
    <w:rsid w:val="00E713A2"/>
    <w:rsid w:val="00E90B55"/>
    <w:rsid w:val="00E93B5C"/>
    <w:rsid w:val="00EB07C0"/>
    <w:rsid w:val="00EB21D3"/>
    <w:rsid w:val="00EB39AD"/>
    <w:rsid w:val="00ED66EF"/>
    <w:rsid w:val="00EE18CA"/>
    <w:rsid w:val="00EE5B4B"/>
    <w:rsid w:val="00F01D10"/>
    <w:rsid w:val="00F35D3E"/>
    <w:rsid w:val="00F37FD7"/>
    <w:rsid w:val="00F6220C"/>
    <w:rsid w:val="00F92DF0"/>
    <w:rsid w:val="00FA0641"/>
    <w:rsid w:val="00FA1274"/>
    <w:rsid w:val="00FB6651"/>
    <w:rsid w:val="00FB7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C66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12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A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D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12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66AB"/>
    <w:rPr>
      <w:rFonts w:ascii="Tahoma" w:hAnsi="Tahoma"/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8301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8301F"/>
    <w:rPr>
      <w:rFonts w:ascii="Tahoma" w:hAnsi="Tahoma"/>
    </w:rPr>
  </w:style>
  <w:style w:type="character" w:customStyle="1" w:styleId="3Char">
    <w:name w:val="标题 3 Char"/>
    <w:basedOn w:val="a0"/>
    <w:link w:val="3"/>
    <w:uiPriority w:val="9"/>
    <w:rsid w:val="00955A4E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216</cp:revision>
  <dcterms:created xsi:type="dcterms:W3CDTF">2008-09-11T17:20:00Z</dcterms:created>
  <dcterms:modified xsi:type="dcterms:W3CDTF">2018-08-06T14:54:00Z</dcterms:modified>
</cp:coreProperties>
</file>