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k9suoa8ph6b6" w:id="0"/>
      <w:bookmarkEnd w:id="0"/>
      <w:r w:rsidDel="00000000" w:rsidR="00000000" w:rsidRPr="00000000">
        <w:rPr>
          <w:rtl w:val="0"/>
        </w:rPr>
        <w:t xml:space="preserve">Korteriomand registriosa nr 123454321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6"/>
          <w:szCs w:val="26"/>
        </w:rPr>
      </w:pPr>
      <w:bookmarkStart w:colFirst="0" w:colLast="0" w:name="_heading=h.3dvke0yn5at2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Hinnatav vara: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Asukoht: Tallinn, Kristiine linnaosa, Tulika tn 20-5</w:t>
        <w:br w:type="textWrapping"/>
        <w:t xml:space="preserve">- Vara tüüp: 3-toaline korter</w:t>
        <w:br w:type="textWrapping"/>
        <w:t xml:space="preserve">- Pindala: 65 m²</w:t>
        <w:br w:type="textWrapping"/>
        <w:t xml:space="preserve">- Hindamise kuupäev: 10.01.2025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gych04546xl" w:id="2"/>
      <w:bookmarkEnd w:id="2"/>
      <w:r w:rsidDel="00000000" w:rsidR="00000000" w:rsidRPr="00000000">
        <w:rPr>
          <w:rtl w:val="0"/>
        </w:rPr>
        <w:t xml:space="preserve">Kokkuvõte: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Korter on heas seisukorras, asub renoveeritud majas. Piirkonnas on head transpordiühendused, läheduses on koolid ja poed.</w:t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</w:rPr>
      </w:pPr>
      <w:bookmarkStart w:colFirst="0" w:colLast="0" w:name="_heading=h.a0h33tmqmxs2" w:id="3"/>
      <w:bookmarkEnd w:id="3"/>
      <w:r w:rsidDel="00000000" w:rsidR="00000000" w:rsidRPr="00000000">
        <w:rPr>
          <w:rtl w:val="0"/>
        </w:rPr>
        <w:t xml:space="preserve">Turuülevaade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w848ip2dgsiq" w:id="4"/>
      <w:bookmarkEnd w:id="4"/>
      <w:r w:rsidDel="00000000" w:rsidR="00000000" w:rsidRPr="00000000">
        <w:rPr>
          <w:rtl w:val="0"/>
        </w:rPr>
        <w:t xml:space="preserve">Makromajanduslik taust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Eesti majandus on taastumas pärast varasemaid raskusi. Prognooside kohaselt kasvab SKP 2022. aastal 2%.</w:t>
        <w:br w:type="textWrapping"/>
        <w:t xml:space="preserve">Tarbijate kindlustunne on paranenud, kuid intressimäärade tase jääb kõrgeks.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y7mktwpdmcg5" w:id="5"/>
      <w:bookmarkEnd w:id="5"/>
      <w:r w:rsidDel="00000000" w:rsidR="00000000" w:rsidRPr="00000000">
        <w:rPr>
          <w:rtl w:val="0"/>
        </w:rPr>
        <w:t xml:space="preserve">Eesti kinnisvaraturg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Tallinna kinnisvaraturg aastal 2022 on ettearvamatu. Nõudlus uusarenduste järel on väike, kuid tehingute arv püsib eelmise aasta III kvartali tasemel.</w:t>
        <w:br w:type="textWrapping"/>
        <w:t xml:space="preserve">Korterite mediaanhinnad on Tallinna linnaosade lõikes jätkanud kerget langust.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eading=h.otd9c99bbcyz" w:id="6"/>
      <w:bookmarkEnd w:id="6"/>
      <w:r w:rsidDel="00000000" w:rsidR="00000000" w:rsidRPr="00000000">
        <w:rPr>
          <w:rtl w:val="0"/>
        </w:rPr>
        <w:t xml:space="preserve">Kristiine linnaosa korteriturg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Kristiine on 2022. aastal Tallinnas üks kõige vähem arenenud linnaosi, kus domineerivad madalad kortermajad ja hea taristu. </w:t>
        <w:br w:type="textWrapping"/>
        <w:t xml:space="preserve">Piirkonda iseloomustab rohkelt rohelust ning hästi välja kujunenud ühendused teiste linnaosadega.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lnfc9x6u4ybg" w:id="7"/>
      <w:bookmarkEnd w:id="7"/>
      <w:r w:rsidDel="00000000" w:rsidR="00000000" w:rsidRPr="00000000">
        <w:rPr>
          <w:rtl w:val="0"/>
        </w:rPr>
        <w:t xml:space="preserve">Turuväärtus: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Korteri hinnanguline turuväärtus on 145,000 €.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20n3hUhMLMoykpTeOexE/bZyUg==">CgMxLjAyDmguazlzdW9hOHBoNmI2Mg5oLjNkdmtlMHluNWF0MjINaC5neWNoMDQ1NDZ4bDIOaC5hMGgzM3RtcW14czIyDmgudzg0OGlwMmRnc2lxMg5oLnk3bWt0d3BkbWNnNTIOaC5vdGQ5Yzk5YmJjeXoyDmgubG5mYzl4NnU0eWJnOAByITF0RUVxZHRscEkxQWhDSWNOQ1QzTTFQTEo0NlhBbHdQbw==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