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C3B0BC" w14:textId="77777777" w:rsidR="00163A2A" w:rsidRPr="00302141" w:rsidRDefault="00163A2A" w:rsidP="00163A2A">
      <w:pPr>
        <w:shd w:val="clear" w:color="auto" w:fill="D9E2F3" w:themeFill="accent1" w:themeFillTint="33"/>
        <w:jc w:val="center"/>
        <w:rPr>
          <w:b/>
          <w:sz w:val="28"/>
        </w:rPr>
      </w:pPr>
      <w:r>
        <w:rPr>
          <w:b/>
          <w:sz w:val="28"/>
        </w:rPr>
        <w:t xml:space="preserve">PAGE-1- </w:t>
      </w:r>
      <w:r w:rsidRPr="00302141">
        <w:rPr>
          <w:b/>
          <w:sz w:val="28"/>
        </w:rPr>
        <w:t xml:space="preserve">HOME </w:t>
      </w:r>
    </w:p>
    <w:p w14:paraId="2B6013A9" w14:textId="77777777" w:rsidR="00163A2A" w:rsidRPr="00600CCA" w:rsidRDefault="00163A2A" w:rsidP="00163A2A">
      <w:pPr>
        <w:jc w:val="center"/>
        <w:rPr>
          <w:b/>
        </w:rPr>
      </w:pPr>
      <w:r w:rsidRPr="00600CCA">
        <w:rPr>
          <w:b/>
        </w:rPr>
        <w:t xml:space="preserve">WELCOME TO </w:t>
      </w:r>
      <w:r>
        <w:rPr>
          <w:b/>
        </w:rPr>
        <w:t>G MANDOWARA</w:t>
      </w:r>
      <w:r w:rsidRPr="00600CCA">
        <w:rPr>
          <w:b/>
        </w:rPr>
        <w:t xml:space="preserve"> &amp; CO.</w:t>
      </w:r>
    </w:p>
    <w:p w14:paraId="1FDEFB6F" w14:textId="77777777" w:rsidR="00163A2A" w:rsidRPr="00631582" w:rsidRDefault="00163A2A" w:rsidP="00163A2A">
      <w:pPr>
        <w:jc w:val="center"/>
        <w:rPr>
          <w:b/>
        </w:rPr>
      </w:pPr>
      <w:r w:rsidRPr="00631582">
        <w:rPr>
          <w:b/>
        </w:rPr>
        <w:t>CHARTERED ACCOUNTANTS</w:t>
      </w:r>
    </w:p>
    <w:p w14:paraId="48609E46" w14:textId="77777777" w:rsidR="00163A2A" w:rsidRDefault="00163A2A" w:rsidP="00163A2A">
      <w:pPr>
        <w:jc w:val="center"/>
      </w:pPr>
      <w:r>
        <w:t>Trusted Financial Advisors. Strategic Business Partners.</w:t>
      </w:r>
    </w:p>
    <w:p w14:paraId="3DA4D22D" w14:textId="77777777" w:rsidR="00163A2A" w:rsidRDefault="00163A2A" w:rsidP="00163A2A">
      <w:pPr>
        <w:jc w:val="both"/>
      </w:pPr>
      <w:r>
        <w:t>At G Mandowara &amp; Co., we believe that professional excellence is built upon trust, commitment, and long-standing relationships. Since our establishment in 1973, we have been delivering dependable financial, taxation, audit, and advisory solutions to businesses, entrepreneurs, and individuals across India.</w:t>
      </w:r>
    </w:p>
    <w:p w14:paraId="771FCDA7" w14:textId="77777777" w:rsidR="00163A2A" w:rsidRDefault="00163A2A" w:rsidP="00163A2A">
      <w:pPr>
        <w:jc w:val="both"/>
      </w:pPr>
      <w:r>
        <w:t>With a progressive outlook and strong professional ethics, we assist clients in navigating today’s dynamic regulatory and financial environment through practical, timely, and result-oriented services.</w:t>
      </w:r>
    </w:p>
    <w:p w14:paraId="1A21808C" w14:textId="77777777" w:rsidR="00163A2A" w:rsidRDefault="00163A2A" w:rsidP="00163A2A">
      <w:pPr>
        <w:jc w:val="both"/>
      </w:pPr>
      <w:r>
        <w:t>Our approach combines technical expertise with a deep understanding of business realities enabling us to deliver solutions that are not only compliant, but commercially meaningful.</w:t>
      </w:r>
    </w:p>
    <w:p w14:paraId="124D3E86" w14:textId="77777777" w:rsidR="00163A2A" w:rsidRPr="00B34F34" w:rsidRDefault="00163A2A" w:rsidP="00163A2A">
      <w:pPr>
        <w:shd w:val="clear" w:color="auto" w:fill="D9E2F3" w:themeFill="accent1" w:themeFillTint="33"/>
        <w:jc w:val="center"/>
        <w:rPr>
          <w:b/>
          <w:sz w:val="28"/>
        </w:rPr>
      </w:pPr>
      <w:r>
        <w:rPr>
          <w:b/>
          <w:sz w:val="28"/>
        </w:rPr>
        <w:t xml:space="preserve">PAGE-2- </w:t>
      </w:r>
      <w:r w:rsidRPr="00B34F34">
        <w:rPr>
          <w:b/>
          <w:sz w:val="28"/>
        </w:rPr>
        <w:t>ABOUT US</w:t>
      </w:r>
    </w:p>
    <w:p w14:paraId="38644EFB" w14:textId="77777777" w:rsidR="00163A2A" w:rsidRPr="00FD7434" w:rsidRDefault="00163A2A" w:rsidP="00163A2A">
      <w:pPr>
        <w:jc w:val="center"/>
        <w:rPr>
          <w:b/>
        </w:rPr>
      </w:pPr>
      <w:r w:rsidRPr="00FD7434">
        <w:rPr>
          <w:b/>
        </w:rPr>
        <w:t xml:space="preserve">ABOUT </w:t>
      </w:r>
      <w:r w:rsidRPr="000857C0">
        <w:rPr>
          <w:b/>
        </w:rPr>
        <w:t>G MANDOWARA &amp; CO</w:t>
      </w:r>
      <w:r w:rsidRPr="00FD7434">
        <w:rPr>
          <w:b/>
        </w:rPr>
        <w:t>.</w:t>
      </w:r>
    </w:p>
    <w:p w14:paraId="7B36C4C7" w14:textId="77777777" w:rsidR="00163A2A" w:rsidRDefault="00163A2A" w:rsidP="00163A2A">
      <w:pPr>
        <w:jc w:val="both"/>
      </w:pPr>
      <w:r>
        <w:t>G Mandowara &amp; Co. is a professionally managed Chartered Accountancy firm founded by CA Shri Govind Ram Mandowara with a vision to create a practice driven by integrity, knowledge, and client confidence.</w:t>
      </w:r>
    </w:p>
    <w:p w14:paraId="7F27FF13" w14:textId="77777777" w:rsidR="00163A2A" w:rsidRDefault="00163A2A" w:rsidP="00163A2A">
      <w:pPr>
        <w:jc w:val="both"/>
      </w:pPr>
      <w:r>
        <w:t>Over the years, the firm has evolved into a multidisciplinary advisory platform offering comprehensive services in the areas of audit, taxation, corporate compliance, financial consulting, restructuring, and business advisory.</w:t>
      </w:r>
    </w:p>
    <w:p w14:paraId="3C71749D" w14:textId="5087D0B6" w:rsidR="00163A2A" w:rsidRDefault="00163A2A" w:rsidP="00163A2A">
      <w:pPr>
        <w:jc w:val="both"/>
      </w:pPr>
      <w:r>
        <w:t xml:space="preserve">The firm is further strengthened by the leadership and professional insight of </w:t>
      </w:r>
      <w:r w:rsidRPr="00046876">
        <w:rPr>
          <w:highlight w:val="yellow"/>
        </w:rPr>
        <w:t xml:space="preserve">CA Shri Govind Ram Mandowara, </w:t>
      </w:r>
      <w:r w:rsidR="001A2BAA" w:rsidRPr="00046876">
        <w:rPr>
          <w:highlight w:val="yellow"/>
        </w:rPr>
        <w:t xml:space="preserve">CA </w:t>
      </w:r>
      <w:proofErr w:type="spellStart"/>
      <w:r w:rsidR="001A2BAA" w:rsidRPr="00046876">
        <w:rPr>
          <w:highlight w:val="yellow"/>
        </w:rPr>
        <w:t>Avinash</w:t>
      </w:r>
      <w:proofErr w:type="spellEnd"/>
      <w:r w:rsidR="001A2BAA" w:rsidRPr="00046876">
        <w:rPr>
          <w:highlight w:val="yellow"/>
        </w:rPr>
        <w:t xml:space="preserve"> Mandowara, CA Mohit Chotia</w:t>
      </w:r>
      <w:r w:rsidR="00296021" w:rsidRPr="00046876">
        <w:rPr>
          <w:highlight w:val="yellow"/>
        </w:rPr>
        <w:t xml:space="preserve">, CA Gaurav Singh, CA Shivani </w:t>
      </w:r>
      <w:proofErr w:type="spellStart"/>
      <w:r w:rsidR="00296021" w:rsidRPr="00046876">
        <w:rPr>
          <w:highlight w:val="yellow"/>
        </w:rPr>
        <w:t>Chhajed</w:t>
      </w:r>
      <w:proofErr w:type="spellEnd"/>
      <w:r w:rsidR="001A2BAA">
        <w:t xml:space="preserve"> </w:t>
      </w:r>
      <w:r>
        <w:t>whose association with professional review and quality forums reflects our commitment towards maintaining the highest standards of practice and governance.</w:t>
      </w:r>
    </w:p>
    <w:p w14:paraId="6793767C" w14:textId="77777777" w:rsidR="00163A2A" w:rsidRDefault="00163A2A" w:rsidP="00163A2A">
      <w:pPr>
        <w:jc w:val="both"/>
      </w:pPr>
      <w:r>
        <w:t>Our team consists of qualified professionals, experienced consultants, and dedicated support staff who work collaboratively to provide tailored solutio</w:t>
      </w:r>
      <w:bookmarkStart w:id="0" w:name="_GoBack"/>
      <w:bookmarkEnd w:id="0"/>
      <w:r>
        <w:t>ns aligned with our clients’ objectives.</w:t>
      </w:r>
    </w:p>
    <w:p w14:paraId="1F356FE1" w14:textId="77777777" w:rsidR="00163A2A" w:rsidRDefault="00163A2A" w:rsidP="00163A2A">
      <w:pPr>
        <w:jc w:val="both"/>
      </w:pPr>
      <w:r>
        <w:t>At G Mandowara &amp; Co., we focus not only on numbers and compliance, but also on building enduring partnerships that contribute to sustainable business growth.</w:t>
      </w:r>
    </w:p>
    <w:p w14:paraId="6011D5BD" w14:textId="77777777" w:rsidR="00163A2A" w:rsidRPr="009F5335" w:rsidRDefault="00163A2A" w:rsidP="00163A2A">
      <w:pPr>
        <w:shd w:val="clear" w:color="auto" w:fill="D9E2F3" w:themeFill="accent1" w:themeFillTint="33"/>
        <w:jc w:val="center"/>
        <w:rPr>
          <w:b/>
        </w:rPr>
      </w:pPr>
      <w:r w:rsidRPr="009F5335">
        <w:rPr>
          <w:b/>
        </w:rPr>
        <w:t>OUR VISION</w:t>
      </w:r>
    </w:p>
    <w:p w14:paraId="2741AD0C" w14:textId="77777777" w:rsidR="00163A2A" w:rsidRDefault="00163A2A" w:rsidP="00163A2A">
      <w:pPr>
        <w:jc w:val="both"/>
      </w:pPr>
      <w:r>
        <w:t>To be a trusted professional firm recognized for delivering ethical, insightful, and value-driven financial and business solutions.</w:t>
      </w:r>
    </w:p>
    <w:p w14:paraId="1D9862BA" w14:textId="77777777" w:rsidR="00163A2A" w:rsidRPr="009F5335" w:rsidRDefault="00163A2A" w:rsidP="00163A2A">
      <w:pPr>
        <w:shd w:val="clear" w:color="auto" w:fill="D9E2F3" w:themeFill="accent1" w:themeFillTint="33"/>
        <w:jc w:val="center"/>
        <w:rPr>
          <w:b/>
        </w:rPr>
      </w:pPr>
      <w:r w:rsidRPr="009F5335">
        <w:rPr>
          <w:b/>
        </w:rPr>
        <w:t>OUR MISSION</w:t>
      </w:r>
    </w:p>
    <w:p w14:paraId="7A104A57" w14:textId="77777777" w:rsidR="00163A2A" w:rsidRDefault="00163A2A" w:rsidP="00163A2A">
      <w:pPr>
        <w:jc w:val="both"/>
      </w:pPr>
      <w:r>
        <w:t>To provide quality-driven professional services with integrity</w:t>
      </w:r>
    </w:p>
    <w:p w14:paraId="5E00E477" w14:textId="77777777" w:rsidR="00163A2A" w:rsidRDefault="00163A2A" w:rsidP="00163A2A">
      <w:pPr>
        <w:jc w:val="both"/>
      </w:pPr>
      <w:r>
        <w:t>To create long-term value for clients through practical advisory</w:t>
      </w:r>
    </w:p>
    <w:p w14:paraId="6349829E" w14:textId="77777777" w:rsidR="00163A2A" w:rsidRDefault="00163A2A" w:rsidP="00163A2A">
      <w:pPr>
        <w:jc w:val="both"/>
      </w:pPr>
      <w:r>
        <w:t>To maintain the highest standards of professionalism and confidentiality</w:t>
      </w:r>
    </w:p>
    <w:p w14:paraId="1624DBFD" w14:textId="77777777" w:rsidR="00163A2A" w:rsidRDefault="00163A2A" w:rsidP="00163A2A">
      <w:pPr>
        <w:jc w:val="both"/>
      </w:pPr>
      <w:r>
        <w:lastRenderedPageBreak/>
        <w:t>To adapt continuously to evolving business and regulatory environments</w:t>
      </w:r>
    </w:p>
    <w:p w14:paraId="1F1844AA" w14:textId="77777777" w:rsidR="00163A2A" w:rsidRDefault="00163A2A" w:rsidP="00163A2A">
      <w:pPr>
        <w:jc w:val="both"/>
      </w:pPr>
      <w:r>
        <w:t>To contribute meaningfully towards the growth of businesses and entrepreneurs</w:t>
      </w:r>
    </w:p>
    <w:p w14:paraId="010EF9BD" w14:textId="77777777" w:rsidR="00163A2A" w:rsidRDefault="00163A2A" w:rsidP="00163A2A">
      <w:pPr>
        <w:jc w:val="both"/>
      </w:pPr>
    </w:p>
    <w:p w14:paraId="368F822E" w14:textId="77777777" w:rsidR="00163A2A" w:rsidRPr="00374702" w:rsidRDefault="00163A2A" w:rsidP="00163A2A">
      <w:pPr>
        <w:shd w:val="clear" w:color="auto" w:fill="D9E2F3" w:themeFill="accent1" w:themeFillTint="33"/>
        <w:jc w:val="center"/>
        <w:rPr>
          <w:b/>
        </w:rPr>
      </w:pPr>
      <w:r w:rsidRPr="00374702">
        <w:rPr>
          <w:b/>
        </w:rPr>
        <w:t>OUR CORE VALUES</w:t>
      </w:r>
    </w:p>
    <w:p w14:paraId="3A81F33B" w14:textId="77777777" w:rsidR="00163A2A" w:rsidRPr="009754B9" w:rsidRDefault="00163A2A" w:rsidP="00163A2A">
      <w:pPr>
        <w:jc w:val="center"/>
        <w:rPr>
          <w:b/>
        </w:rPr>
      </w:pPr>
      <w:r w:rsidRPr="009754B9">
        <w:rPr>
          <w:b/>
        </w:rPr>
        <w:t>Integrity</w:t>
      </w:r>
    </w:p>
    <w:p w14:paraId="265CFF8B" w14:textId="77777777" w:rsidR="00163A2A" w:rsidRDefault="00163A2A" w:rsidP="00163A2A">
      <w:pPr>
        <w:jc w:val="center"/>
      </w:pPr>
      <w:r>
        <w:t>We uphold honesty, transparency, and professional ethics in every engagement.</w:t>
      </w:r>
    </w:p>
    <w:p w14:paraId="58C43A8E" w14:textId="77777777" w:rsidR="00163A2A" w:rsidRPr="009754B9" w:rsidRDefault="00163A2A" w:rsidP="00163A2A">
      <w:pPr>
        <w:jc w:val="center"/>
        <w:rPr>
          <w:b/>
        </w:rPr>
      </w:pPr>
      <w:r w:rsidRPr="009754B9">
        <w:rPr>
          <w:b/>
        </w:rPr>
        <w:t>Commitment</w:t>
      </w:r>
    </w:p>
    <w:p w14:paraId="7B07493A" w14:textId="77777777" w:rsidR="00163A2A" w:rsidRDefault="00163A2A" w:rsidP="00163A2A">
      <w:pPr>
        <w:jc w:val="center"/>
      </w:pPr>
      <w:r>
        <w:t>We remain dedicated to delivering timely, practical, and dependable solutions.</w:t>
      </w:r>
    </w:p>
    <w:p w14:paraId="619128A2" w14:textId="77777777" w:rsidR="00163A2A" w:rsidRPr="009754B9" w:rsidRDefault="00163A2A" w:rsidP="00163A2A">
      <w:pPr>
        <w:jc w:val="center"/>
        <w:rPr>
          <w:b/>
        </w:rPr>
      </w:pPr>
      <w:r w:rsidRPr="009754B9">
        <w:rPr>
          <w:b/>
        </w:rPr>
        <w:t>Excellence</w:t>
      </w:r>
    </w:p>
    <w:p w14:paraId="18D0C4B7" w14:textId="77777777" w:rsidR="00163A2A" w:rsidRDefault="00163A2A" w:rsidP="00163A2A">
      <w:pPr>
        <w:jc w:val="center"/>
      </w:pPr>
      <w:r>
        <w:t>We continuously strive for quality and precision in every aspect of our services.</w:t>
      </w:r>
    </w:p>
    <w:p w14:paraId="1C176F9B" w14:textId="77777777" w:rsidR="00163A2A" w:rsidRPr="009754B9" w:rsidRDefault="00163A2A" w:rsidP="00163A2A">
      <w:pPr>
        <w:jc w:val="center"/>
        <w:rPr>
          <w:b/>
        </w:rPr>
      </w:pPr>
      <w:r w:rsidRPr="009754B9">
        <w:rPr>
          <w:b/>
        </w:rPr>
        <w:t>Client Relationships</w:t>
      </w:r>
    </w:p>
    <w:p w14:paraId="4A215FF4" w14:textId="77777777" w:rsidR="00163A2A" w:rsidRDefault="00163A2A" w:rsidP="00163A2A">
      <w:pPr>
        <w:jc w:val="center"/>
      </w:pPr>
      <w:r>
        <w:t>We value long-term associations built on trust, responsiveness, and understanding.</w:t>
      </w:r>
    </w:p>
    <w:p w14:paraId="7D6AFAE3" w14:textId="77777777" w:rsidR="00163A2A" w:rsidRPr="009754B9" w:rsidRDefault="00163A2A" w:rsidP="00163A2A">
      <w:pPr>
        <w:jc w:val="center"/>
        <w:rPr>
          <w:b/>
        </w:rPr>
      </w:pPr>
      <w:r w:rsidRPr="009754B9">
        <w:rPr>
          <w:b/>
        </w:rPr>
        <w:t>Innovation</w:t>
      </w:r>
    </w:p>
    <w:p w14:paraId="0C27E236" w14:textId="77777777" w:rsidR="00163A2A" w:rsidRDefault="00163A2A" w:rsidP="00163A2A">
      <w:pPr>
        <w:jc w:val="center"/>
      </w:pPr>
      <w:r>
        <w:t>We embrace modern practices and evolving technologies to provide efficient and future-ready solutions.</w:t>
      </w:r>
    </w:p>
    <w:p w14:paraId="711DDBF3" w14:textId="77777777" w:rsidR="00163A2A" w:rsidRPr="004A06BE" w:rsidRDefault="00163A2A" w:rsidP="00163A2A">
      <w:pPr>
        <w:shd w:val="clear" w:color="auto" w:fill="D9E2F3" w:themeFill="accent1" w:themeFillTint="33"/>
        <w:jc w:val="center"/>
        <w:rPr>
          <w:b/>
          <w:sz w:val="28"/>
        </w:rPr>
      </w:pPr>
      <w:r>
        <w:rPr>
          <w:b/>
          <w:sz w:val="28"/>
        </w:rPr>
        <w:t xml:space="preserve">PAGE-3 </w:t>
      </w:r>
      <w:r w:rsidRPr="004A06BE">
        <w:rPr>
          <w:b/>
          <w:sz w:val="28"/>
        </w:rPr>
        <w:t>OUR SERVICES</w:t>
      </w:r>
    </w:p>
    <w:p w14:paraId="218BEB2C" w14:textId="77777777" w:rsidR="00163A2A" w:rsidRPr="00FD259A" w:rsidRDefault="00163A2A" w:rsidP="00163A2A">
      <w:pPr>
        <w:jc w:val="center"/>
        <w:rPr>
          <w:b/>
        </w:rPr>
      </w:pPr>
      <w:r w:rsidRPr="00FD259A">
        <w:rPr>
          <w:b/>
        </w:rPr>
        <w:t>Audit &amp; Assurance</w:t>
      </w:r>
    </w:p>
    <w:p w14:paraId="0FC9AE0F" w14:textId="77777777" w:rsidR="00163A2A" w:rsidRDefault="00163A2A" w:rsidP="00163A2A">
      <w:pPr>
        <w:jc w:val="both"/>
      </w:pPr>
      <w:r>
        <w:t>Independent audit and assurance services designed to enhance financial transparency, strengthen reporting systems, and ensure regulatory compliance. Our services include Statutory Audits, Tax Audits, Internal Audits, Management Audits, Concurrent Audits, Due Diligence Reviews, and Assurance Engagements in accordance with applicable accounting and regulatory standards. We assist businesses in strengthening internal financial controls, improving reporting accuracy, and building stakeholder confidence through reliable and transparent financial practices.</w:t>
      </w:r>
    </w:p>
    <w:p w14:paraId="47273C55" w14:textId="77777777" w:rsidR="00163A2A" w:rsidRPr="00FD259A" w:rsidRDefault="00163A2A" w:rsidP="00163A2A">
      <w:pPr>
        <w:jc w:val="center"/>
        <w:rPr>
          <w:b/>
        </w:rPr>
      </w:pPr>
      <w:r w:rsidRPr="00FD259A">
        <w:rPr>
          <w:b/>
        </w:rPr>
        <w:t>Direct &amp; Indirect Taxation</w:t>
      </w:r>
    </w:p>
    <w:p w14:paraId="47425C46" w14:textId="77777777" w:rsidR="00163A2A" w:rsidRDefault="00163A2A" w:rsidP="00163A2A">
      <w:pPr>
        <w:jc w:val="both"/>
      </w:pPr>
      <w:r>
        <w:t>Comprehensive support in Income Tax and GST matters, including tax planning, compliance, return filings, assessments, advisory, and litigation support. Our team assists individuals, firms, companies, and other entities in managing tax obligations efficiently while ensuring compliance with evolving tax laws and regulations. Services also include GST registration, GST audits, notices and scrutiny handling, TDS/TCS compliances, international taxation support, and representation before tax authorities.</w:t>
      </w:r>
    </w:p>
    <w:p w14:paraId="57DAC9A3" w14:textId="77777777" w:rsidR="00163A2A" w:rsidRPr="00FD259A" w:rsidRDefault="00163A2A" w:rsidP="00163A2A">
      <w:pPr>
        <w:jc w:val="center"/>
        <w:rPr>
          <w:b/>
        </w:rPr>
      </w:pPr>
      <w:r w:rsidRPr="00FD259A">
        <w:rPr>
          <w:b/>
        </w:rPr>
        <w:t>Business Advisory &amp; Consulting</w:t>
      </w:r>
    </w:p>
    <w:p w14:paraId="7F7654BE" w14:textId="77777777" w:rsidR="00163A2A" w:rsidRDefault="00163A2A" w:rsidP="00163A2A">
      <w:pPr>
        <w:jc w:val="both"/>
      </w:pPr>
      <w:r>
        <w:t xml:space="preserve">Strategic consulting services aimed at supporting business growth, operational efficiency, and long-term sustainability. We provide practical and result-oriented advisory solutions in areas such as business structuring, financial planning, process optimization, budgeting, profitability analysis, and strategic </w:t>
      </w:r>
      <w:r>
        <w:lastRenderedPageBreak/>
        <w:t>decision-making. Our objective is to help organizations improve performance, manage risks effectively, and achieve sustainable business growth.</w:t>
      </w:r>
    </w:p>
    <w:p w14:paraId="799DF7C1" w14:textId="77777777" w:rsidR="00163A2A" w:rsidRPr="00FD259A" w:rsidRDefault="00163A2A" w:rsidP="00163A2A">
      <w:pPr>
        <w:jc w:val="center"/>
        <w:rPr>
          <w:b/>
        </w:rPr>
      </w:pPr>
      <w:r w:rsidRPr="00FD259A">
        <w:rPr>
          <w:b/>
        </w:rPr>
        <w:t>Project Finance &amp; Banking Support</w:t>
      </w:r>
    </w:p>
    <w:p w14:paraId="3C369555" w14:textId="77777777" w:rsidR="00163A2A" w:rsidRDefault="00163A2A" w:rsidP="00163A2A">
      <w:pPr>
        <w:jc w:val="both"/>
      </w:pPr>
      <w:r>
        <w:t xml:space="preserve">End-to-end assistance in arranging project finance and banking support for startups, SMEs, and established enterprises. Our services include preparation of CMA data, financial projections, DPRs (Detailed Project Reports), loan documentation, working capital assessment, bank </w:t>
      </w:r>
      <w:proofErr w:type="spellStart"/>
      <w:r>
        <w:t>liaisoning</w:t>
      </w:r>
      <w:proofErr w:type="spellEnd"/>
      <w:r>
        <w:t>, and assistance in securing term loans, cash credit facilities, and other financial arrangements. We help businesses present strong financial proposals and improve funding accessibility.</w:t>
      </w:r>
    </w:p>
    <w:p w14:paraId="150BBF37" w14:textId="77777777" w:rsidR="00163A2A" w:rsidRPr="00FD259A" w:rsidRDefault="00163A2A" w:rsidP="00163A2A">
      <w:pPr>
        <w:jc w:val="center"/>
        <w:rPr>
          <w:b/>
        </w:rPr>
      </w:pPr>
      <w:r w:rsidRPr="00FD259A">
        <w:rPr>
          <w:b/>
        </w:rPr>
        <w:t>Forensic &amp; Investigation Services</w:t>
      </w:r>
    </w:p>
    <w:p w14:paraId="7EB35294" w14:textId="77777777" w:rsidR="00163A2A" w:rsidRDefault="00163A2A" w:rsidP="00163A2A">
      <w:pPr>
        <w:jc w:val="both"/>
      </w:pPr>
      <w:r>
        <w:t>Specialized forensic audit and investigation services focused on identifying financial irregularities, fraud detection, risk assessment, and strengthening internal controls. We assist organizations in conducting forensic reviews, transaction analysis, fund tracing, dispute investigations, and compliance assessments. Our approach helps businesses safeguard assets, enhance accountability, and minimize financial and operational risks.</w:t>
      </w:r>
    </w:p>
    <w:p w14:paraId="40740169" w14:textId="77777777" w:rsidR="00163A2A" w:rsidRPr="00FD259A" w:rsidRDefault="00163A2A" w:rsidP="00163A2A">
      <w:pPr>
        <w:jc w:val="center"/>
        <w:rPr>
          <w:b/>
        </w:rPr>
      </w:pPr>
      <w:r w:rsidRPr="00FD259A">
        <w:rPr>
          <w:b/>
        </w:rPr>
        <w:t>Internal Financial Systems</w:t>
      </w:r>
    </w:p>
    <w:p w14:paraId="3D66E68C" w14:textId="77777777" w:rsidR="00163A2A" w:rsidRDefault="00163A2A" w:rsidP="00163A2A">
      <w:pPr>
        <w:jc w:val="both"/>
      </w:pPr>
      <w:r>
        <w:t>Advisory and implementation support for robust internal financial systems and operational controls. We assist businesses in designing and improving accounting processes, internal control mechanisms, MIS reporting systems, SOPs, budgeting frameworks, and financial workflows. Our services are aimed at enhancing operational efficiency, improving financial monitoring, and enabling informed decision-making through accurate financial information.</w:t>
      </w:r>
    </w:p>
    <w:p w14:paraId="2FA754B0" w14:textId="77777777" w:rsidR="00163A2A" w:rsidRPr="00FD259A" w:rsidRDefault="00163A2A" w:rsidP="00163A2A">
      <w:pPr>
        <w:jc w:val="center"/>
        <w:rPr>
          <w:b/>
        </w:rPr>
      </w:pPr>
      <w:r w:rsidRPr="00FD259A">
        <w:rPr>
          <w:b/>
        </w:rPr>
        <w:t>Financial Restructuring &amp; Rehabilitation</w:t>
      </w:r>
    </w:p>
    <w:p w14:paraId="4168B6E2" w14:textId="77777777" w:rsidR="00163A2A" w:rsidRDefault="00163A2A" w:rsidP="00163A2A">
      <w:pPr>
        <w:jc w:val="both"/>
      </w:pPr>
      <w:r>
        <w:t>Customized financial restructuring and rehabilitation solutions for businesses facing operational or financial challenges. We assist in debt restructuring, cash flow management, financial reorganization, cost optimization, revival planning, and strategic restructuring initiatives. Our objective is to help businesses regain financial stability, improve operational performance, and create a sustainable path for future growth.</w:t>
      </w:r>
    </w:p>
    <w:p w14:paraId="693CD8DC" w14:textId="77777777" w:rsidR="00163A2A" w:rsidRPr="009964BA" w:rsidRDefault="00163A2A" w:rsidP="00163A2A">
      <w:pPr>
        <w:jc w:val="center"/>
        <w:rPr>
          <w:b/>
        </w:rPr>
      </w:pPr>
      <w:r w:rsidRPr="009964BA">
        <w:rPr>
          <w:b/>
        </w:rPr>
        <w:t>Company Formation &amp; Regulatory Registration</w:t>
      </w:r>
    </w:p>
    <w:p w14:paraId="5E586B2D" w14:textId="77777777" w:rsidR="00163A2A" w:rsidRDefault="00163A2A" w:rsidP="00163A2A">
      <w:pPr>
        <w:jc w:val="both"/>
      </w:pPr>
      <w:r>
        <w:t>Complete assistance in the incorporation and registration of Companies, LLPs, Partnership Firms, Trusts, NGOs, and other business entities. Our services cover name approval, drafting of incorporation documents, regulatory registrations, PAN/TAN applications, startup registrations, and post-incorporation compliances. We ensure a smooth and legally compliant setup process tailored to the client’s business objectives and operational requirements.</w:t>
      </w:r>
    </w:p>
    <w:p w14:paraId="011495D6" w14:textId="77777777" w:rsidR="00163A2A" w:rsidRPr="009C25A1" w:rsidRDefault="00163A2A" w:rsidP="00163A2A">
      <w:pPr>
        <w:jc w:val="center"/>
        <w:rPr>
          <w:b/>
        </w:rPr>
      </w:pPr>
      <w:r w:rsidRPr="009C25A1">
        <w:rPr>
          <w:b/>
        </w:rPr>
        <w:t>Corporate Compliance &amp; Secretarial Support</w:t>
      </w:r>
    </w:p>
    <w:p w14:paraId="0DC4E938" w14:textId="77777777" w:rsidR="00163A2A" w:rsidRDefault="00163A2A" w:rsidP="00163A2A">
      <w:pPr>
        <w:jc w:val="both"/>
      </w:pPr>
      <w:r>
        <w:t>Comprehensive support in corporate law compliances and secretarial matters under applicable regulatory frameworks. Our services include ROC filings, annual compliances, board and shareholder documentation, maintenance of statutory records, drafting of resolutions, event-based filings, and advisory on company law matters. We help businesses maintain regulatory compliance while ensuring proper corporate governance practices.</w:t>
      </w:r>
    </w:p>
    <w:p w14:paraId="5633BED8" w14:textId="77777777" w:rsidR="00163A2A" w:rsidRPr="000A39EA" w:rsidRDefault="00163A2A" w:rsidP="00163A2A">
      <w:pPr>
        <w:jc w:val="center"/>
        <w:rPr>
          <w:b/>
        </w:rPr>
      </w:pPr>
      <w:r w:rsidRPr="000A39EA">
        <w:rPr>
          <w:b/>
        </w:rPr>
        <w:lastRenderedPageBreak/>
        <w:t>Governance, Risk &amp; Compliance (GRC)</w:t>
      </w:r>
    </w:p>
    <w:p w14:paraId="1A2D3DF9" w14:textId="77777777" w:rsidR="00163A2A" w:rsidRDefault="00163A2A" w:rsidP="00163A2A">
      <w:pPr>
        <w:jc w:val="both"/>
      </w:pPr>
      <w:r>
        <w:t>Advisory services focused on establishing effective governance structures, identifying organizational risks, and ensuring compliance with regulatory requirements. We assist businesses in developing compliance frameworks, risk assessment mechanisms, policy documentation, internal control reviews, and governance practices aligned with industry standards. Our GRC solutions help organizations strengthen accountability, improve risk management, and build a culture of compliance and transparency.</w:t>
      </w:r>
    </w:p>
    <w:p w14:paraId="54AF3EFD" w14:textId="77777777" w:rsidR="00163A2A" w:rsidRDefault="00163A2A" w:rsidP="00163A2A">
      <w:pPr>
        <w:shd w:val="clear" w:color="auto" w:fill="D9E2F3" w:themeFill="accent1" w:themeFillTint="33"/>
        <w:jc w:val="center"/>
        <w:rPr>
          <w:b/>
        </w:rPr>
      </w:pPr>
      <w:r w:rsidRPr="009B3E93">
        <w:rPr>
          <w:b/>
        </w:rPr>
        <w:t>WHY BUSINESSES TRUST US</w:t>
      </w:r>
    </w:p>
    <w:p w14:paraId="62105F54" w14:textId="77777777" w:rsidR="00163A2A" w:rsidRPr="00EE560F" w:rsidRDefault="00163A2A" w:rsidP="00163A2A">
      <w:pPr>
        <w:jc w:val="center"/>
        <w:rPr>
          <w:b/>
        </w:rPr>
      </w:pPr>
      <w:r w:rsidRPr="00EE560F">
        <w:rPr>
          <w:b/>
        </w:rPr>
        <w:t>Legacy of Excellence</w:t>
      </w:r>
    </w:p>
    <w:p w14:paraId="2925F72D" w14:textId="77777777" w:rsidR="00163A2A" w:rsidRDefault="00163A2A" w:rsidP="00163A2A">
      <w:pPr>
        <w:jc w:val="center"/>
      </w:pPr>
      <w:r>
        <w:t>Trust in the professional acumen we've honed since 1973, consistently ranking among the top Chartered Accountants' Audit Firms in India.</w:t>
      </w:r>
    </w:p>
    <w:p w14:paraId="30885523" w14:textId="77777777" w:rsidR="00163A2A" w:rsidRPr="009B3E93" w:rsidRDefault="00163A2A" w:rsidP="00163A2A">
      <w:pPr>
        <w:jc w:val="center"/>
        <w:rPr>
          <w:b/>
        </w:rPr>
      </w:pPr>
      <w:r w:rsidRPr="009B3E93">
        <w:rPr>
          <w:b/>
        </w:rPr>
        <w:t>Professional Experience</w:t>
      </w:r>
    </w:p>
    <w:p w14:paraId="7936E6BE" w14:textId="77777777" w:rsidR="00163A2A" w:rsidRPr="00B811D8" w:rsidRDefault="00163A2A" w:rsidP="00163A2A">
      <w:pPr>
        <w:jc w:val="center"/>
      </w:pPr>
      <w:r w:rsidRPr="00B811D8">
        <w:t>Backed by decades of practical experience and industry exposure across diverse sectors. Our team comprises highly skilled Chartered Accountants, semi-qualified staff, and dedicated articles committed to your success.</w:t>
      </w:r>
    </w:p>
    <w:p w14:paraId="4A3F0EB8" w14:textId="77777777" w:rsidR="00163A2A" w:rsidRPr="009B3E93" w:rsidRDefault="00163A2A" w:rsidP="00163A2A">
      <w:pPr>
        <w:jc w:val="center"/>
        <w:rPr>
          <w:b/>
        </w:rPr>
      </w:pPr>
      <w:r w:rsidRPr="009B3E93">
        <w:rPr>
          <w:b/>
        </w:rPr>
        <w:t>Personalized Attention</w:t>
      </w:r>
    </w:p>
    <w:p w14:paraId="702480E2" w14:textId="77777777" w:rsidR="00163A2A" w:rsidRPr="0088739E" w:rsidRDefault="00163A2A" w:rsidP="00163A2A">
      <w:pPr>
        <w:jc w:val="center"/>
      </w:pPr>
      <w:r w:rsidRPr="0088739E">
        <w:t>Every client engagement is approached with dedicated attention and customized solutions.</w:t>
      </w:r>
    </w:p>
    <w:p w14:paraId="4371485A" w14:textId="77777777" w:rsidR="00163A2A" w:rsidRPr="009B3E93" w:rsidRDefault="00163A2A" w:rsidP="00163A2A">
      <w:pPr>
        <w:jc w:val="center"/>
        <w:rPr>
          <w:b/>
        </w:rPr>
      </w:pPr>
      <w:r w:rsidRPr="009B3E93">
        <w:rPr>
          <w:b/>
        </w:rPr>
        <w:t>Comprehensive Solutions</w:t>
      </w:r>
    </w:p>
    <w:p w14:paraId="6BF16E0C" w14:textId="77777777" w:rsidR="00163A2A" w:rsidRPr="0088739E" w:rsidRDefault="00163A2A" w:rsidP="00163A2A">
      <w:pPr>
        <w:jc w:val="center"/>
      </w:pPr>
      <w:r w:rsidRPr="0088739E">
        <w:t>A single platform for audit, taxation, compliance, advisory, and financial consulting requirements.</w:t>
      </w:r>
    </w:p>
    <w:p w14:paraId="2817BBE5" w14:textId="77777777" w:rsidR="00163A2A" w:rsidRPr="009B3E93" w:rsidRDefault="00163A2A" w:rsidP="00163A2A">
      <w:pPr>
        <w:jc w:val="center"/>
        <w:rPr>
          <w:b/>
        </w:rPr>
      </w:pPr>
      <w:r w:rsidRPr="009B3E93">
        <w:rPr>
          <w:b/>
        </w:rPr>
        <w:t>Ethical &amp; Transparent Approach</w:t>
      </w:r>
    </w:p>
    <w:p w14:paraId="31900BA5" w14:textId="77777777" w:rsidR="00163A2A" w:rsidRPr="0088739E" w:rsidRDefault="00163A2A" w:rsidP="00163A2A">
      <w:pPr>
        <w:jc w:val="center"/>
      </w:pPr>
      <w:r w:rsidRPr="0088739E">
        <w:t>Clear communication, professional integrity, and transparent fee structures form the foundation of our practice.</w:t>
      </w:r>
    </w:p>
    <w:p w14:paraId="7E1B8F68" w14:textId="77777777" w:rsidR="00163A2A" w:rsidRPr="009B3E93" w:rsidRDefault="00163A2A" w:rsidP="00163A2A">
      <w:pPr>
        <w:jc w:val="center"/>
        <w:rPr>
          <w:b/>
        </w:rPr>
      </w:pPr>
      <w:r w:rsidRPr="009B3E93">
        <w:rPr>
          <w:b/>
        </w:rPr>
        <w:t>Responsive Support</w:t>
      </w:r>
    </w:p>
    <w:p w14:paraId="02597A27" w14:textId="77777777" w:rsidR="00163A2A" w:rsidRPr="0088739E" w:rsidRDefault="00163A2A" w:rsidP="00163A2A">
      <w:pPr>
        <w:jc w:val="center"/>
      </w:pPr>
      <w:r w:rsidRPr="0088739E">
        <w:t>We ensure prompt assistance and continuous professional support through modern communication channels.</w:t>
      </w:r>
    </w:p>
    <w:p w14:paraId="3DAFD6E7" w14:textId="77777777" w:rsidR="00163A2A" w:rsidRPr="009B3E93" w:rsidRDefault="00163A2A" w:rsidP="00163A2A">
      <w:pPr>
        <w:jc w:val="center"/>
        <w:rPr>
          <w:b/>
        </w:rPr>
      </w:pPr>
      <w:r w:rsidRPr="009B3E93">
        <w:rPr>
          <w:b/>
        </w:rPr>
        <w:t>Pan-India Clientele</w:t>
      </w:r>
    </w:p>
    <w:p w14:paraId="1DD42042" w14:textId="77777777" w:rsidR="00163A2A" w:rsidRDefault="00163A2A" w:rsidP="00163A2A">
      <w:pPr>
        <w:jc w:val="center"/>
      </w:pPr>
      <w:r w:rsidRPr="0088739E">
        <w:t>Serving clients across India with consistent quality, reliability, and professionalism.</w:t>
      </w:r>
    </w:p>
    <w:p w14:paraId="78C064C1" w14:textId="77777777" w:rsidR="00E623CB" w:rsidRDefault="00E623CB"/>
    <w:sectPr w:rsidR="00E623C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3CB"/>
    <w:rsid w:val="00046876"/>
    <w:rsid w:val="00163A2A"/>
    <w:rsid w:val="001A2BAA"/>
    <w:rsid w:val="00296021"/>
    <w:rsid w:val="00E623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BDFA1"/>
  <w15:chartTrackingRefBased/>
  <w15:docId w15:val="{0EDCC552-1D08-40F4-AE42-9E375CE94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63A2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1349</Words>
  <Characters>7693</Characters>
  <Application>Microsoft Office Word</Application>
  <DocSecurity>0</DocSecurity>
  <Lines>64</Lines>
  <Paragraphs>18</Paragraphs>
  <ScaleCrop>false</ScaleCrop>
  <Company/>
  <LinksUpToDate>false</LinksUpToDate>
  <CharactersWithSpaces>9024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dc:creator>
  <cp:keywords/>
  <dc:description/>
  <cp:lastModifiedBy>ss</cp:lastModifiedBy>
  <cp:revision>8</cp:revision>
  <dcterms:created xsi:type="dcterms:W3CDTF">2026-05-20T05:26:00Z</dcterms:created>
  <dcterms:modified xsi:type="dcterms:W3CDTF">2026-05-25T12:45:00Z</dcterms:modified>
</cp:coreProperties>
</file>