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40" w:line="240" w:lineRule="auto"/>
        <w:jc w:val="center"/>
      </w:pPr>
      <w:r>
        <w:rPr>
          <w:rFonts w:ascii="Microsoft YaHei" w:hAnsi="Microsoft YaHei" w:eastAsia="Microsoft YaHei"/>
          <w:b/>
          <w:color w:val="000000"/>
          <w:sz w:val="48"/>
        </w:rPr>
        <w:t>小型购物网站数据库系统设计文档</w:t>
      </w:r>
    </w:p>
    <w:p>
      <w:pPr>
        <w:spacing w:before="0" w:after="240" w:line="240" w:lineRule="auto"/>
        <w:jc w:val="center"/>
      </w:pPr>
      <w:r>
        <w:rPr>
          <w:rFonts w:ascii="Microsoft YaHei" w:hAnsi="Microsoft YaHei" w:eastAsia="Microsoft YaHei"/>
          <w:color w:val="555555"/>
          <w:sz w:val="23"/>
        </w:rPr>
        <w:t>课程设计阶段成果 · 数据库设计六阶段主线与对象分工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E1E5EA"/>
          <w:left w:val="single" w:sz="4" w:space="0" w:color="E1E5EA"/>
          <w:bottom w:val="single" w:sz="4" w:space="0" w:color="E1E5EA"/>
          <w:right w:val="single" w:sz="4" w:space="0" w:color="E1E5EA"/>
          <w:insideH w:val="single" w:sz="4" w:space="0" w:color="E1E5EA"/>
          <w:insideV w:val="single" w:sz="4" w:space="0" w:color="E1E5EA"/>
        </w:tblBorders>
      </w:tblPr>
      <w:tblGrid>
        <w:gridCol w:w="1800"/>
        <w:gridCol w:w="7560"/>
      </w:tblGrid>
      <w:tr>
        <w:tc>
          <w:tcPr>
            <w:tcW w:type="dxa" w:w="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AFC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21"/>
              </w:rPr>
              <w:t>项目题目</w:t>
            </w:r>
          </w:p>
        </w:tc>
        <w:tc>
          <w:tcPr>
            <w:tcW w:type="dxa" w:w="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小型购物网站数据库管理系统的设计与实现</w:t>
            </w:r>
          </w:p>
        </w:tc>
      </w:tr>
      <w:tr>
        <w:tc>
          <w:tcPr>
            <w:tcW w:type="dxa" w:w="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AFC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21"/>
              </w:rPr>
              <w:t>文档类型</w:t>
            </w:r>
          </w:p>
        </w:tc>
        <w:tc>
          <w:tcPr>
            <w:tcW w:type="dxa" w:w="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设计文档</w:t>
            </w:r>
          </w:p>
        </w:tc>
      </w:tr>
      <w:tr>
        <w:tc>
          <w:tcPr>
            <w:tcW w:type="dxa" w:w="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AFC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21"/>
              </w:rPr>
              <w:t>编写日期</w:t>
            </w:r>
          </w:p>
        </w:tc>
        <w:tc>
          <w:tcPr>
            <w:tcW w:type="dxa" w:w="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2026-07-06</w:t>
            </w:r>
          </w:p>
        </w:tc>
      </w:tr>
      <w:tr>
        <w:tc>
          <w:tcPr>
            <w:tcW w:type="dxa" w:w="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AFC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21"/>
              </w:rPr>
              <w:t>实现路线</w:t>
            </w:r>
          </w:p>
        </w:tc>
        <w:tc>
          <w:tcPr>
            <w:tcW w:type="dxa" w:w="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数据库为主，Python API 为辅</w:t>
            </w:r>
          </w:p>
        </w:tc>
      </w:tr>
    </w:tbl>
    <w:p>
      <w:pPr>
        <w:spacing w:before="0" w:after="200" w:line="240" w:lineRule="auto"/>
      </w:pPr>
    </w:p>
    <w:p>
      <w:pPr>
        <w:pStyle w:val="Heading1"/>
        <w:spacing w:before="320" w:after="160" w:line="276" w:lineRule="auto"/>
      </w:pPr>
      <w:r>
        <w:rPr>
          <w:rFonts w:ascii="Microsoft YaHei" w:hAnsi="Microsoft YaHei" w:eastAsia="Microsoft YaHei"/>
          <w:b/>
          <w:color w:val="2E74B5"/>
          <w:sz w:val="32"/>
        </w:rPr>
        <w:t>1. 设计目标</w:t>
      </w:r>
    </w:p>
    <w:p>
      <w:pPr>
        <w:spacing w:before="0" w:after="120" w:line="276" w:lineRule="auto"/>
        <w:jc w:val="left"/>
      </w:pPr>
      <w:r>
        <w:rPr>
          <w:rFonts w:ascii="Microsoft YaHei" w:hAnsi="Microsoft YaHei" w:eastAsia="Microsoft YaHei"/>
          <w:b w:val="0"/>
          <w:i w:val="0"/>
          <w:sz w:val="22"/>
        </w:rPr>
        <w:t>本设计的目标是把购物网站的核心业务落到一套结构清晰、约束完整、便于扩展的 MySQL 数据库中，并通过 Python API 连接数据库提供最小可用的业务接口。设计重点不是追求功能繁多，而是确保订单、库存、支付和统计流程具备事务一致性、数据独立性和可维护性。</w:t>
      </w:r>
    </w:p>
    <w:p>
      <w:pPr>
        <w:pStyle w:val="Heading1"/>
        <w:spacing w:before="320" w:after="160" w:line="276" w:lineRule="auto"/>
      </w:pPr>
      <w:r>
        <w:rPr>
          <w:rFonts w:ascii="Microsoft YaHei" w:hAnsi="Microsoft YaHei" w:eastAsia="Microsoft YaHei"/>
          <w:b/>
          <w:color w:val="2E74B5"/>
          <w:sz w:val="32"/>
        </w:rPr>
        <w:t>2. 概念结构设计</w:t>
      </w:r>
    </w:p>
    <w:p>
      <w:pPr>
        <w:pStyle w:val="Heading2"/>
        <w:spacing w:before="240" w:after="120" w:line="276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2.1 核心实体</w:t>
      </w:r>
    </w:p>
    <w:p>
      <w:pPr>
        <w:pStyle w:val="ListBullet"/>
        <w:spacing w:before="0" w:after="80" w:line="276" w:lineRule="auto"/>
        <w:ind w:left="360" w:hanging="360"/>
      </w:pPr>
      <w:r>
        <w:rPr>
          <w:rFonts w:ascii="Microsoft YaHei" w:hAnsi="Microsoft YaHei" w:eastAsia="Microsoft YaHei"/>
          <w:sz w:val="22"/>
        </w:rPr>
        <w:t>user：用户账户与登录身份。</w:t>
      </w:r>
    </w:p>
    <w:p>
      <w:pPr>
        <w:pStyle w:val="ListBullet"/>
        <w:spacing w:before="0" w:after="80" w:line="276" w:lineRule="auto"/>
        <w:ind w:left="360" w:hanging="360"/>
      </w:pPr>
      <w:r>
        <w:rPr>
          <w:rFonts w:ascii="Microsoft YaHei" w:hAnsi="Microsoft YaHei" w:eastAsia="Microsoft YaHei"/>
          <w:sz w:val="22"/>
        </w:rPr>
        <w:t>user_address：用户收货地址。</w:t>
      </w:r>
    </w:p>
    <w:p>
      <w:pPr>
        <w:pStyle w:val="ListBullet"/>
        <w:spacing w:before="0" w:after="80" w:line="276" w:lineRule="auto"/>
        <w:ind w:left="360" w:hanging="360"/>
      </w:pPr>
      <w:r>
        <w:rPr>
          <w:rFonts w:ascii="Microsoft YaHei" w:hAnsi="Microsoft YaHei" w:eastAsia="Microsoft YaHei"/>
          <w:sz w:val="22"/>
        </w:rPr>
        <w:t>category：商品分类。</w:t>
      </w:r>
    </w:p>
    <w:p>
      <w:pPr>
        <w:pStyle w:val="ListBullet"/>
        <w:spacing w:before="0" w:after="80" w:line="276" w:lineRule="auto"/>
        <w:ind w:left="360" w:hanging="360"/>
      </w:pPr>
      <w:r>
        <w:rPr>
          <w:rFonts w:ascii="Microsoft YaHei" w:hAnsi="Microsoft YaHei" w:eastAsia="Microsoft YaHei"/>
          <w:sz w:val="22"/>
        </w:rPr>
        <w:t>product：商品主信息。</w:t>
      </w:r>
    </w:p>
    <w:p>
      <w:pPr>
        <w:pStyle w:val="ListBullet"/>
        <w:spacing w:before="0" w:after="80" w:line="276" w:lineRule="auto"/>
        <w:ind w:left="360" w:hanging="360"/>
      </w:pPr>
      <w:r>
        <w:rPr>
          <w:rFonts w:ascii="Microsoft YaHei" w:hAnsi="Microsoft YaHei" w:eastAsia="Microsoft YaHei"/>
          <w:sz w:val="22"/>
        </w:rPr>
        <w:t>product_sku：SKU 规格、价格和库存粒度。</w:t>
      </w:r>
    </w:p>
    <w:p>
      <w:pPr>
        <w:pStyle w:val="ListBullet"/>
        <w:spacing w:before="0" w:after="80" w:line="276" w:lineRule="auto"/>
        <w:ind w:left="360" w:hanging="360"/>
      </w:pPr>
      <w:r>
        <w:rPr>
          <w:rFonts w:ascii="Microsoft YaHei" w:hAnsi="Microsoft YaHei" w:eastAsia="Microsoft YaHei"/>
          <w:sz w:val="22"/>
        </w:rPr>
        <w:t>cart 与 cart_item：购物车主表与购物车明细。</w:t>
      </w:r>
    </w:p>
    <w:p>
      <w:pPr>
        <w:pStyle w:val="ListBullet"/>
        <w:spacing w:before="0" w:after="80" w:line="276" w:lineRule="auto"/>
        <w:ind w:left="360" w:hanging="360"/>
      </w:pPr>
      <w:r>
        <w:rPr>
          <w:rFonts w:ascii="Microsoft YaHei" w:hAnsi="Microsoft YaHei" w:eastAsia="Microsoft YaHei"/>
          <w:sz w:val="22"/>
        </w:rPr>
        <w:t>order_main 与 order_item：订单主表与订单明细。</w:t>
      </w:r>
    </w:p>
    <w:p>
      <w:pPr>
        <w:pStyle w:val="ListBullet"/>
        <w:spacing w:before="0" w:after="80" w:line="276" w:lineRule="auto"/>
        <w:ind w:left="360" w:hanging="360"/>
      </w:pPr>
      <w:r>
        <w:rPr>
          <w:rFonts w:ascii="Microsoft YaHei" w:hAnsi="Microsoft YaHei" w:eastAsia="Microsoft YaHei"/>
          <w:sz w:val="22"/>
        </w:rPr>
        <w:t>order_status_log：订单状态流转日志。</w:t>
      </w:r>
    </w:p>
    <w:p>
      <w:pPr>
        <w:pStyle w:val="ListBullet"/>
        <w:spacing w:before="0" w:after="80" w:line="276" w:lineRule="auto"/>
        <w:ind w:left="360" w:hanging="360"/>
      </w:pPr>
      <w:r>
        <w:rPr>
          <w:rFonts w:ascii="Microsoft YaHei" w:hAnsi="Microsoft YaHei" w:eastAsia="Microsoft YaHei"/>
          <w:sz w:val="22"/>
        </w:rPr>
        <w:t>payment_record：支付记录。</w:t>
      </w:r>
    </w:p>
    <w:p>
      <w:pPr>
        <w:pStyle w:val="ListBullet"/>
        <w:spacing w:before="0" w:after="80" w:line="276" w:lineRule="auto"/>
        <w:ind w:left="360" w:hanging="360"/>
      </w:pPr>
      <w:r>
        <w:rPr>
          <w:rFonts w:ascii="Microsoft YaHei" w:hAnsi="Microsoft YaHei" w:eastAsia="Microsoft YaHei"/>
          <w:sz w:val="22"/>
        </w:rPr>
        <w:t>inventory 与 inventory_log：库存快照与库存流水。</w:t>
      </w:r>
    </w:p>
    <w:p>
      <w:pPr>
        <w:pStyle w:val="ListBullet"/>
        <w:spacing w:before="0" w:after="80" w:line="276" w:lineRule="auto"/>
        <w:ind w:left="360" w:hanging="360"/>
      </w:pPr>
      <w:r>
        <w:rPr>
          <w:rFonts w:ascii="Microsoft YaHei" w:hAnsi="Microsoft YaHei" w:eastAsia="Microsoft YaHei"/>
          <w:sz w:val="22"/>
        </w:rPr>
        <w:t>product_sales_stat：销量冗余统计表。</w:t>
      </w:r>
    </w:p>
    <w:p>
      <w:pPr>
        <w:pStyle w:val="Heading2"/>
        <w:spacing w:before="240" w:after="120" w:line="276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2.2 实体关系</w:t>
      </w:r>
    </w:p>
    <w:p>
      <w:pPr>
        <w:pStyle w:val="ListNumber"/>
        <w:spacing w:before="0" w:after="80" w:line="276" w:lineRule="auto"/>
        <w:ind w:left="360" w:hanging="360"/>
      </w:pPr>
      <w:r>
        <w:rPr>
          <w:rFonts w:ascii="Microsoft YaHei" w:hAnsi="Microsoft YaHei" w:eastAsia="Microsoft YaHei"/>
          <w:sz w:val="22"/>
        </w:rPr>
        <w:t>user 1:N user_address。</w:t>
      </w:r>
    </w:p>
    <w:p>
      <w:pPr>
        <w:pStyle w:val="ListNumber"/>
        <w:spacing w:before="0" w:after="80" w:line="276" w:lineRule="auto"/>
        <w:ind w:left="360" w:hanging="360"/>
      </w:pPr>
      <w:r>
        <w:rPr>
          <w:rFonts w:ascii="Microsoft YaHei" w:hAnsi="Microsoft YaHei" w:eastAsia="Microsoft YaHei"/>
          <w:sz w:val="22"/>
        </w:rPr>
        <w:t>category 1:N product。</w:t>
      </w:r>
    </w:p>
    <w:p>
      <w:pPr>
        <w:pStyle w:val="ListNumber"/>
        <w:spacing w:before="0" w:after="80" w:line="276" w:lineRule="auto"/>
        <w:ind w:left="360" w:hanging="360"/>
      </w:pPr>
      <w:r>
        <w:rPr>
          <w:rFonts w:ascii="Microsoft YaHei" w:hAnsi="Microsoft YaHei" w:eastAsia="Microsoft YaHei"/>
          <w:sz w:val="22"/>
        </w:rPr>
        <w:t>product 1:N product_sku。</w:t>
      </w:r>
    </w:p>
    <w:p>
      <w:pPr>
        <w:pStyle w:val="ListNumber"/>
        <w:spacing w:before="0" w:after="80" w:line="276" w:lineRule="auto"/>
        <w:ind w:left="360" w:hanging="360"/>
      </w:pPr>
      <w:r>
        <w:rPr>
          <w:rFonts w:ascii="Microsoft YaHei" w:hAnsi="Microsoft YaHei" w:eastAsia="Microsoft YaHei"/>
          <w:sz w:val="22"/>
        </w:rPr>
        <w:t>user 1:1 cart，cart 1:N cart_item。</w:t>
      </w:r>
    </w:p>
    <w:p>
      <w:pPr>
        <w:pStyle w:val="ListNumber"/>
        <w:spacing w:before="0" w:after="80" w:line="276" w:lineRule="auto"/>
        <w:ind w:left="360" w:hanging="360"/>
      </w:pPr>
      <w:r>
        <w:rPr>
          <w:rFonts w:ascii="Microsoft YaHei" w:hAnsi="Microsoft YaHei" w:eastAsia="Microsoft YaHei"/>
          <w:sz w:val="22"/>
        </w:rPr>
        <w:t>user 1:N order_main，order_main 1:N order_item。</w:t>
      </w:r>
    </w:p>
    <w:p>
      <w:pPr>
        <w:pStyle w:val="ListNumber"/>
        <w:spacing w:before="0" w:after="80" w:line="276" w:lineRule="auto"/>
        <w:ind w:left="360" w:hanging="360"/>
      </w:pPr>
      <w:r>
        <w:rPr>
          <w:rFonts w:ascii="Microsoft YaHei" w:hAnsi="Microsoft YaHei" w:eastAsia="Microsoft YaHei"/>
          <w:sz w:val="22"/>
        </w:rPr>
        <w:t>order_main 1:N order_status_log，order_main 1:N payment_record。</w:t>
      </w:r>
    </w:p>
    <w:p>
      <w:pPr>
        <w:pStyle w:val="ListNumber"/>
        <w:spacing w:before="0" w:after="80" w:line="276" w:lineRule="auto"/>
        <w:ind w:left="360" w:hanging="360"/>
      </w:pPr>
      <w:r>
        <w:rPr>
          <w:rFonts w:ascii="Microsoft YaHei" w:hAnsi="Microsoft YaHei" w:eastAsia="Microsoft YaHei"/>
          <w:sz w:val="22"/>
        </w:rPr>
        <w:t>product_sku 1:1 inventory，product_sku 1:N inventory_log，product_sku 1:1 product_sales_stat。</w:t>
      </w:r>
    </w:p>
    <w:p>
      <w:pPr>
        <w:pStyle w:val="Heading1"/>
        <w:spacing w:before="320" w:after="160" w:line="276" w:lineRule="auto"/>
      </w:pPr>
      <w:r>
        <w:rPr>
          <w:rFonts w:ascii="Microsoft YaHei" w:hAnsi="Microsoft YaHei" w:eastAsia="Microsoft YaHei"/>
          <w:b/>
          <w:color w:val="2E74B5"/>
          <w:sz w:val="32"/>
        </w:rPr>
        <w:t>3. 逻辑结构设计</w:t>
      </w:r>
    </w:p>
    <w:p>
      <w:pPr>
        <w:spacing w:before="0" w:after="80" w:line="276" w:lineRule="auto"/>
        <w:jc w:val="left"/>
      </w:pPr>
      <w:r>
        <w:rPr>
          <w:rFonts w:ascii="Microsoft YaHei" w:hAnsi="Microsoft YaHei" w:eastAsia="Microsoft YaHei"/>
          <w:b w:val="0"/>
          <w:i w:val="0"/>
          <w:sz w:val="22"/>
        </w:rPr>
        <w:t>逻辑结构设计遵循“核心表尽量满足 3NF，统计表与冗余字段有明确理由”的原则。基础数据表负责表达真实业务对象，统计表负责提升热销榜和月报性能，订单与库存日志负责保留业务痕迹。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1260"/>
        <w:gridCol w:w="1980"/>
        <w:gridCol w:w="1440"/>
        <w:gridCol w:w="2520"/>
        <w:gridCol w:w="2160"/>
      </w:tblGrid>
      <w:tr>
        <w:tc>
          <w:tcPr>
            <w:tcW w:type="dxa" w:w="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21"/>
              </w:rPr>
              <w:t>表名</w:t>
            </w:r>
          </w:p>
        </w:tc>
        <w:tc>
          <w:tcPr>
            <w:tcW w:type="dxa" w:w="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21"/>
              </w:rPr>
              <w:t>角色</w:t>
            </w:r>
          </w:p>
        </w:tc>
        <w:tc>
          <w:tcPr>
            <w:tcW w:type="dxa" w:w="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21"/>
              </w:rPr>
              <w:t>关键字段</w:t>
            </w:r>
          </w:p>
        </w:tc>
        <w:tc>
          <w:tcPr>
            <w:tcW w:type="dxa" w:w="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21"/>
              </w:rPr>
              <w:t>主键/约束</w:t>
            </w:r>
          </w:p>
        </w:tc>
        <w:tc>
          <w:tcPr>
            <w:tcW w:type="dxa" w:w="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21"/>
              </w:rPr>
              <w:t>用途</w:t>
            </w:r>
          </w:p>
        </w:tc>
      </w:tr>
      <w:tr>
        <w:tc>
          <w:tcPr>
            <w:tcW w:type="dxa" w:w="1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user</w:t>
            </w:r>
          </w:p>
        </w:tc>
        <w:tc>
          <w:tcPr>
            <w:tcW w:type="dxa" w:w="1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核心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id, email, password_hash, is_admin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email 唯一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登录身份与后台判定</w:t>
            </w:r>
          </w:p>
        </w:tc>
      </w:tr>
      <w:tr>
        <w:tc>
          <w:tcPr>
            <w:tcW w:type="dxa" w:w="1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user_address</w:t>
            </w:r>
          </w:p>
        </w:tc>
        <w:tc>
          <w:tcPr>
            <w:tcW w:type="dxa" w:w="1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核心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id, user_id, recipient_name, phone, detail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user_id 外键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收货地址簿</w:t>
            </w:r>
          </w:p>
        </w:tc>
      </w:tr>
      <w:tr>
        <w:tc>
          <w:tcPr>
            <w:tcW w:type="dxa" w:w="1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category</w:t>
            </w:r>
          </w:p>
        </w:tc>
        <w:tc>
          <w:tcPr>
            <w:tcW w:type="dxa" w:w="1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核心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id, name, sort_order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name 唯一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商品分类</w:t>
            </w:r>
          </w:p>
        </w:tc>
      </w:tr>
      <w:tr>
        <w:tc>
          <w:tcPr>
            <w:tcW w:type="dxa" w:w="1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product</w:t>
            </w:r>
          </w:p>
        </w:tc>
        <w:tc>
          <w:tcPr>
            <w:tcW w:type="dxa" w:w="1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核心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id, category_id, name, status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category_id 外键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商品主信息</w:t>
            </w:r>
          </w:p>
        </w:tc>
      </w:tr>
      <w:tr>
        <w:tc>
          <w:tcPr>
            <w:tcW w:type="dxa" w:w="1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product_sku</w:t>
            </w:r>
          </w:p>
        </w:tc>
        <w:tc>
          <w:tcPr>
            <w:tcW w:type="dxa" w:w="1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核心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id, product_id, sku_name, price, stock_status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product_id 外键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SKU 规格与价格</w:t>
            </w:r>
          </w:p>
        </w:tc>
      </w:tr>
      <w:tr>
        <w:tc>
          <w:tcPr>
            <w:tcW w:type="dxa" w:w="1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cart_item</w:t>
            </w:r>
          </w:p>
        </w:tc>
        <w:tc>
          <w:tcPr>
            <w:tcW w:type="dxa" w:w="1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核心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id, cart_id, sku_id, quantity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cart_id+sku_id 唯一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购物车明细</w:t>
            </w:r>
          </w:p>
        </w:tc>
      </w:tr>
      <w:tr>
        <w:tc>
          <w:tcPr>
            <w:tcW w:type="dxa" w:w="1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order_main</w:t>
            </w:r>
          </w:p>
        </w:tc>
        <w:tc>
          <w:tcPr>
            <w:tcW w:type="dxa" w:w="1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核心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id, order_no, user_id, status, total_amount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order_no 唯一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订单主表</w:t>
            </w:r>
          </w:p>
        </w:tc>
      </w:tr>
      <w:tr>
        <w:tc>
          <w:tcPr>
            <w:tcW w:type="dxa" w:w="1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order_item</w:t>
            </w:r>
          </w:p>
        </w:tc>
        <w:tc>
          <w:tcPr>
            <w:tcW w:type="dxa" w:w="1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核心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id, order_id, sku_id, quantity, price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order_id 外键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订单明细</w:t>
            </w:r>
          </w:p>
        </w:tc>
      </w:tr>
      <w:tr>
        <w:tc>
          <w:tcPr>
            <w:tcW w:type="dxa" w:w="1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inventory</w:t>
            </w:r>
          </w:p>
        </w:tc>
        <w:tc>
          <w:tcPr>
            <w:tcW w:type="dxa" w:w="1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核心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id, sku_id, available_stock, locked_stock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sku_id 唯一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库存快照</w:t>
            </w:r>
          </w:p>
        </w:tc>
      </w:tr>
      <w:tr>
        <w:tc>
          <w:tcPr>
            <w:tcW w:type="dxa" w:w="1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inventory_log</w:t>
            </w:r>
          </w:p>
        </w:tc>
        <w:tc>
          <w:tcPr>
            <w:tcW w:type="dxa" w:w="1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辅助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id, sku_id, change_type, change_qty, ref_no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sku_id+created_at 索引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库存流水</w:t>
            </w:r>
          </w:p>
        </w:tc>
      </w:tr>
      <w:tr>
        <w:tc>
          <w:tcPr>
            <w:tcW w:type="dxa" w:w="1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order_status_log</w:t>
            </w:r>
          </w:p>
        </w:tc>
        <w:tc>
          <w:tcPr>
            <w:tcW w:type="dxa" w:w="1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辅助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id, order_id, from_status, to_status, changed_at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order_id+changed_at 索引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状态日志</w:t>
            </w:r>
          </w:p>
        </w:tc>
      </w:tr>
      <w:tr>
        <w:tc>
          <w:tcPr>
            <w:tcW w:type="dxa" w:w="1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payment_record</w:t>
            </w:r>
          </w:p>
        </w:tc>
        <w:tc>
          <w:tcPr>
            <w:tcW w:type="dxa" w:w="1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辅助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id, order_id, pay_method, pay_status, pay_amount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order_id 索引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支付流水</w:t>
            </w:r>
          </w:p>
        </w:tc>
      </w:tr>
      <w:tr>
        <w:tc>
          <w:tcPr>
            <w:tcW w:type="dxa" w:w="1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product_sales_stat</w:t>
            </w:r>
          </w:p>
        </w:tc>
        <w:tc>
          <w:tcPr>
            <w:tcW w:type="dxa" w:w="1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冗余统计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sku_id, total_sold_count, total_sales_amount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sku_id 唯一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热销榜和销量汇总</w:t>
            </w:r>
          </w:p>
        </w:tc>
      </w:tr>
      <w:tr>
        <w:tc>
          <w:tcPr>
            <w:tcW w:type="dxa" w:w="1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operation_log</w:t>
            </w:r>
          </w:p>
        </w:tc>
        <w:tc>
          <w:tcPr>
            <w:tcW w:type="dxa" w:w="1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辅助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id, operator, action_type, remark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created_at 索引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运维与人工操作日志</w:t>
            </w:r>
          </w:p>
        </w:tc>
      </w:tr>
    </w:tbl>
    <w:p>
      <w:pPr>
        <w:pStyle w:val="Heading1"/>
        <w:spacing w:before="320" w:after="160" w:line="276" w:lineRule="auto"/>
      </w:pPr>
      <w:r>
        <w:rPr>
          <w:rFonts w:ascii="Microsoft YaHei" w:hAnsi="Microsoft YaHei" w:eastAsia="Microsoft YaHei"/>
          <w:b/>
          <w:color w:val="2E74B5"/>
          <w:sz w:val="32"/>
        </w:rPr>
        <w:t>4. 物理结构设计</w:t>
      </w:r>
    </w:p>
    <w:p>
      <w:pPr>
        <w:spacing w:before="0" w:after="80" w:line="276" w:lineRule="auto"/>
        <w:jc w:val="left"/>
      </w:pPr>
      <w:r>
        <w:rPr>
          <w:rFonts w:ascii="Microsoft YaHei" w:hAnsi="Microsoft YaHei" w:eastAsia="Microsoft YaHei"/>
          <w:b w:val="0"/>
          <w:i w:val="0"/>
          <w:sz w:val="22"/>
        </w:rPr>
        <w:t>物理设计主要围绕高频查询和事务写入展开。商品详情、用户订单列表、库存定位、热销榜和月报是最典型的查询场景，因此需要在这些路径上建立组合索引，避免全表扫描。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2160"/>
        <w:gridCol w:w="2880"/>
        <w:gridCol w:w="2160"/>
        <w:gridCol w:w="2160"/>
      </w:tblGrid>
      <w:tr>
        <w:tc>
          <w:tcPr>
            <w:tcW w:type="dxa" w:w="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21"/>
              </w:rPr>
              <w:t>索引对象</w:t>
            </w:r>
          </w:p>
        </w:tc>
        <w:tc>
          <w:tcPr>
            <w:tcW w:type="dxa" w:w="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21"/>
              </w:rPr>
              <w:t>索引建议</w:t>
            </w:r>
          </w:p>
        </w:tc>
        <w:tc>
          <w:tcPr>
            <w:tcW w:type="dxa" w:w="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21"/>
              </w:rPr>
              <w:t>对应场景</w:t>
            </w:r>
          </w:p>
        </w:tc>
        <w:tc>
          <w:tcPr>
            <w:tcW w:type="dxa" w:w="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21"/>
              </w:rPr>
              <w:t>原因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user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UNIQUE(email)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登录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账号唯一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product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(category_id, status, is_deleted)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分类页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过滤条件稳定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product_sku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(product_id, status)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商品详情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快速找 SKU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cart_item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UNIQUE(cart_id, sku_id)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购物车维护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避免重复项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order_main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UNIQUE(order_no); (user_id, created_at DESC)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下单与查单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定位订单与列表分页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order_item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(order_id)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订单明细查询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按订单联查明细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inventory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UNIQUE(sku_id)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库存锁定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下单时快速定位库存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inventory_log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(sku_id, created_at)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流水查询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按商品追踪库存变化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order_status_log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(order_id, created_at)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状态轨迹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查看订单流转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product_sales_stat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(total_sold_count DESC)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热销 Top10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按销量排序</w:t>
            </w:r>
          </w:p>
        </w:tc>
      </w:tr>
    </w:tbl>
    <w:p>
      <w:pPr>
        <w:pStyle w:val="Heading1"/>
        <w:spacing w:before="320" w:after="160" w:line="276" w:lineRule="auto"/>
      </w:pPr>
      <w:r>
        <w:rPr>
          <w:rFonts w:ascii="Microsoft YaHei" w:hAnsi="Microsoft YaHei" w:eastAsia="Microsoft YaHei"/>
          <w:b/>
          <w:color w:val="2E74B5"/>
          <w:sz w:val="32"/>
        </w:rPr>
        <w:t>5. 数据库对象分工</w:t>
      </w:r>
    </w:p>
    <w:p>
      <w:pPr>
        <w:spacing w:before="0" w:after="80" w:line="276" w:lineRule="auto"/>
        <w:jc w:val="left"/>
      </w:pPr>
      <w:r>
        <w:rPr>
          <w:rFonts w:ascii="Microsoft YaHei" w:hAnsi="Microsoft YaHei" w:eastAsia="Microsoft YaHei"/>
          <w:b w:val="0"/>
          <w:i w:val="0"/>
          <w:sz w:val="22"/>
        </w:rPr>
        <w:t>数据库对象选择要先由人判断，再让 AI 生成草稿。这个项目的对象分工建议如下：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1980"/>
        <w:gridCol w:w="2160"/>
        <w:gridCol w:w="5220"/>
      </w:tblGrid>
      <w:tr>
        <w:tc>
          <w:tcPr>
            <w:tcW w:type="dxa" w:w="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21"/>
              </w:rPr>
              <w:t>功能</w:t>
            </w:r>
          </w:p>
        </w:tc>
        <w:tc>
          <w:tcPr>
            <w:tcW w:type="dxa" w:w="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21"/>
              </w:rPr>
              <w:t>数据库对象</w:t>
            </w:r>
          </w:p>
        </w:tc>
        <w:tc>
          <w:tcPr>
            <w:tcW w:type="dxa" w:w="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21"/>
              </w:rPr>
              <w:t>理由</w:t>
            </w:r>
          </w:p>
        </w:tc>
      </w:tr>
      <w:tr>
        <w:tc>
          <w:tcPr>
            <w:tcW w:type="dxa" w:w="1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商品详情查询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视图 + 普通 SQL</w:t>
            </w:r>
          </w:p>
        </w:tc>
        <w:tc>
          <w:tcPr>
            <w:tcW w:type="dxa" w:w="52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多表关联查询，封装后便于前端直接取数。</w:t>
            </w:r>
          </w:p>
        </w:tc>
      </w:tr>
      <w:tr>
        <w:tc>
          <w:tcPr>
            <w:tcW w:type="dxa" w:w="1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用户订单查询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视图 + 普通 SQL</w:t>
            </w:r>
          </w:p>
        </w:tc>
        <w:tc>
          <w:tcPr>
            <w:tcW w:type="dxa" w:w="52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订单、明细、支付、状态可一次性展示。</w:t>
            </w:r>
          </w:p>
        </w:tc>
      </w:tr>
      <w:tr>
        <w:tc>
          <w:tcPr>
            <w:tcW w:type="dxa" w:w="1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创建订单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存储过程</w:t>
            </w:r>
          </w:p>
        </w:tc>
        <w:tc>
          <w:tcPr>
            <w:tcW w:type="dxa" w:w="52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涉及库存锁定、订单主从表写入和事务回滚。</w:t>
            </w:r>
          </w:p>
        </w:tc>
      </w:tr>
      <w:tr>
        <w:tc>
          <w:tcPr>
            <w:tcW w:type="dxa" w:w="1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支付订单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存储过程</w:t>
            </w:r>
          </w:p>
        </w:tc>
        <w:tc>
          <w:tcPr>
            <w:tcW w:type="dxa" w:w="52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需要检查状态、写支付记录并更新库存与统计。</w:t>
            </w:r>
          </w:p>
        </w:tc>
      </w:tr>
      <w:tr>
        <w:tc>
          <w:tcPr>
            <w:tcW w:type="dxa" w:w="1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取消订单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存储过程</w:t>
            </w:r>
          </w:p>
        </w:tc>
        <w:tc>
          <w:tcPr>
            <w:tcW w:type="dxa" w:w="52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需要恢复库存并写入状态日志。</w:t>
            </w:r>
          </w:p>
        </w:tc>
      </w:tr>
      <w:tr>
        <w:tc>
          <w:tcPr>
            <w:tcW w:type="dxa" w:w="1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库存扣减/恢复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存储过程主导</w:t>
            </w:r>
          </w:p>
        </w:tc>
        <w:tc>
          <w:tcPr>
            <w:tcW w:type="dxa" w:w="52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属于订单事务的一部分，不建议拆散到前端。</w:t>
            </w:r>
          </w:p>
        </w:tc>
      </w:tr>
      <w:tr>
        <w:tc>
          <w:tcPr>
            <w:tcW w:type="dxa" w:w="1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订单状态日志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存储过程显式写入</w:t>
            </w:r>
          </w:p>
        </w:tc>
        <w:tc>
          <w:tcPr>
            <w:tcW w:type="dxa" w:w="52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保证每次状态变化都有痕迹。</w:t>
            </w:r>
          </w:p>
        </w:tc>
      </w:tr>
      <w:tr>
        <w:tc>
          <w:tcPr>
            <w:tcW w:type="dxa" w:w="1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库存流水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触发器或存储过程显式写入</w:t>
            </w:r>
          </w:p>
        </w:tc>
        <w:tc>
          <w:tcPr>
            <w:tcW w:type="dxa" w:w="52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用于追踪库存变化历史。</w:t>
            </w:r>
          </w:p>
        </w:tc>
      </w:tr>
      <w:tr>
        <w:tc>
          <w:tcPr>
            <w:tcW w:type="dxa" w:w="1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商品销量统计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触发器</w:t>
            </w:r>
          </w:p>
        </w:tc>
        <w:tc>
          <w:tcPr>
            <w:tcW w:type="dxa" w:w="52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订单支付后自动更新冗余统计最稳妥。</w:t>
            </w:r>
          </w:p>
        </w:tc>
      </w:tr>
      <w:tr>
        <w:tc>
          <w:tcPr>
            <w:tcW w:type="dxa" w:w="1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月度销售报表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存储过程</w:t>
            </w:r>
          </w:p>
        </w:tc>
        <w:tc>
          <w:tcPr>
            <w:tcW w:type="dxa" w:w="52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聚合复杂，且适合一次返回结果。</w:t>
            </w:r>
          </w:p>
        </w:tc>
      </w:tr>
      <w:tr>
        <w:tc>
          <w:tcPr>
            <w:tcW w:type="dxa" w:w="1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热销商品 Top10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视图或存储过程</w:t>
            </w:r>
          </w:p>
        </w:tc>
        <w:tc>
          <w:tcPr>
            <w:tcW w:type="dxa" w:w="52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若要参数化报表，存储过程更合适。</w:t>
            </w:r>
          </w:p>
        </w:tc>
      </w:tr>
      <w:tr>
        <w:tc>
          <w:tcPr>
            <w:tcW w:type="dxa" w:w="1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优惠规则计算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Python 代码</w:t>
            </w:r>
          </w:p>
        </w:tc>
        <w:tc>
          <w:tcPr>
            <w:tcW w:type="dxa" w:w="52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本项目建议砍掉复杂促销，仅保留预留设计。</w:t>
            </w:r>
          </w:p>
        </w:tc>
      </w:tr>
      <w:tr>
        <w:tc>
          <w:tcPr>
            <w:tcW w:type="dxa" w:w="1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运维需求变更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视图/触发器/存储过程组合</w:t>
            </w:r>
          </w:p>
        </w:tc>
        <w:tc>
          <w:tcPr>
            <w:tcW w:type="dxa" w:w="52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体现数据独立性，不主要靠改 Python。</w:t>
            </w:r>
          </w:p>
        </w:tc>
      </w:tr>
    </w:tbl>
    <w:p>
      <w:pPr>
        <w:pStyle w:val="Heading1"/>
        <w:spacing w:before="320" w:after="160" w:line="276" w:lineRule="auto"/>
      </w:pPr>
      <w:r>
        <w:rPr>
          <w:rFonts w:ascii="Microsoft YaHei" w:hAnsi="Microsoft YaHei" w:eastAsia="Microsoft YaHei"/>
          <w:b/>
          <w:color w:val="2E74B5"/>
          <w:sz w:val="32"/>
        </w:rPr>
        <w:t>6. 核心业务流程</w:t>
      </w:r>
    </w:p>
    <w:p>
      <w:pPr>
        <w:pStyle w:val="Heading2"/>
        <w:spacing w:before="240" w:after="120" w:line="276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6.1 创建订单</w:t>
      </w:r>
    </w:p>
    <w:p>
      <w:pPr>
        <w:pStyle w:val="ListNumber"/>
        <w:spacing w:before="0" w:after="80" w:line="276" w:lineRule="auto"/>
        <w:ind w:left="360" w:hanging="360"/>
      </w:pPr>
      <w:r>
        <w:rPr>
          <w:rFonts w:ascii="Microsoft YaHei" w:hAnsi="Microsoft YaHei" w:eastAsia="Microsoft YaHei"/>
          <w:sz w:val="22"/>
        </w:rPr>
        <w:t>Python API 接收用户、地址、购物车或直接购买参数。</w:t>
      </w:r>
    </w:p>
    <w:p>
      <w:pPr>
        <w:pStyle w:val="ListNumber"/>
        <w:spacing w:before="0" w:after="80" w:line="276" w:lineRule="auto"/>
        <w:ind w:left="360" w:hanging="360"/>
      </w:pPr>
      <w:r>
        <w:rPr>
          <w:rFonts w:ascii="Microsoft YaHei" w:hAnsi="Microsoft YaHei" w:eastAsia="Microsoft YaHei"/>
          <w:sz w:val="22"/>
        </w:rPr>
        <w:t>调用存储过程创建订单，并在事务中处理后续写入。</w:t>
      </w:r>
    </w:p>
    <w:p>
      <w:pPr>
        <w:pStyle w:val="ListNumber"/>
        <w:spacing w:before="0" w:after="80" w:line="276" w:lineRule="auto"/>
        <w:ind w:left="360" w:hanging="360"/>
      </w:pPr>
      <w:r>
        <w:rPr>
          <w:rFonts w:ascii="Microsoft YaHei" w:hAnsi="Microsoft YaHei" w:eastAsia="Microsoft YaHei"/>
          <w:sz w:val="22"/>
        </w:rPr>
        <w:t>使用 SELECT ... FOR UPDATE 锁定相关 SKU 库存行。</w:t>
      </w:r>
    </w:p>
    <w:p>
      <w:pPr>
        <w:pStyle w:val="ListNumber"/>
        <w:spacing w:before="0" w:after="80" w:line="276" w:lineRule="auto"/>
        <w:ind w:left="360" w:hanging="360"/>
      </w:pPr>
      <w:r>
        <w:rPr>
          <w:rFonts w:ascii="Microsoft YaHei" w:hAnsi="Microsoft YaHei" w:eastAsia="Microsoft YaHei"/>
          <w:sz w:val="22"/>
        </w:rPr>
        <w:t>校验可售库存是否足够，不足则回滚并返回业务错误。</w:t>
      </w:r>
    </w:p>
    <w:p>
      <w:pPr>
        <w:pStyle w:val="ListNumber"/>
        <w:spacing w:before="0" w:after="80" w:line="276" w:lineRule="auto"/>
        <w:ind w:left="360" w:hanging="360"/>
      </w:pPr>
      <w:r>
        <w:rPr>
          <w:rFonts w:ascii="Microsoft YaHei" w:hAnsi="Microsoft YaHei" w:eastAsia="Microsoft YaHei"/>
          <w:sz w:val="22"/>
        </w:rPr>
        <w:t>插入 order_main、order_item、inventory_log、order_status_log。</w:t>
      </w:r>
    </w:p>
    <w:p>
      <w:pPr>
        <w:pStyle w:val="ListNumber"/>
        <w:spacing w:before="0" w:after="80" w:line="276" w:lineRule="auto"/>
        <w:ind w:left="360" w:hanging="360"/>
      </w:pPr>
      <w:r>
        <w:rPr>
          <w:rFonts w:ascii="Microsoft YaHei" w:hAnsi="Microsoft YaHei" w:eastAsia="Microsoft YaHei"/>
          <w:sz w:val="22"/>
        </w:rPr>
        <w:t>从购物车中清理已结算条目。</w:t>
      </w:r>
    </w:p>
    <w:p>
      <w:pPr>
        <w:pStyle w:val="Heading2"/>
        <w:spacing w:before="240" w:after="120" w:line="276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6.2 支付订单</w:t>
      </w:r>
    </w:p>
    <w:p>
      <w:pPr>
        <w:pStyle w:val="ListNumber"/>
        <w:spacing w:before="0" w:after="80" w:line="276" w:lineRule="auto"/>
        <w:ind w:left="360" w:hanging="360"/>
      </w:pPr>
      <w:r>
        <w:rPr>
          <w:rFonts w:ascii="Microsoft YaHei" w:hAnsi="Microsoft YaHei" w:eastAsia="Microsoft YaHei"/>
          <w:sz w:val="22"/>
        </w:rPr>
        <w:t>检查订单是否为“待支付”。</w:t>
      </w:r>
    </w:p>
    <w:p>
      <w:pPr>
        <w:pStyle w:val="ListNumber"/>
        <w:spacing w:before="0" w:after="80" w:line="276" w:lineRule="auto"/>
        <w:ind w:left="360" w:hanging="360"/>
      </w:pPr>
      <w:r>
        <w:rPr>
          <w:rFonts w:ascii="Microsoft YaHei" w:hAnsi="Microsoft YaHei" w:eastAsia="Microsoft YaHei"/>
          <w:sz w:val="22"/>
        </w:rPr>
        <w:t>创建 payment_record。</w:t>
      </w:r>
    </w:p>
    <w:p>
      <w:pPr>
        <w:pStyle w:val="ListNumber"/>
        <w:spacing w:before="0" w:after="80" w:line="276" w:lineRule="auto"/>
        <w:ind w:left="360" w:hanging="360"/>
      </w:pPr>
      <w:r>
        <w:rPr>
          <w:rFonts w:ascii="Microsoft YaHei" w:hAnsi="Microsoft YaHei" w:eastAsia="Microsoft YaHei"/>
          <w:sz w:val="22"/>
        </w:rPr>
        <w:t>更新 order_main 状态为“已支付”。</w:t>
      </w:r>
    </w:p>
    <w:p>
      <w:pPr>
        <w:pStyle w:val="ListNumber"/>
        <w:spacing w:before="0" w:after="80" w:line="276" w:lineRule="auto"/>
        <w:ind w:left="360" w:hanging="360"/>
      </w:pPr>
      <w:r>
        <w:rPr>
          <w:rFonts w:ascii="Microsoft YaHei" w:hAnsi="Microsoft YaHei" w:eastAsia="Microsoft YaHei"/>
          <w:sz w:val="22"/>
        </w:rPr>
        <w:t>减少 inventory.locked_stock。</w:t>
      </w:r>
    </w:p>
    <w:p>
      <w:pPr>
        <w:pStyle w:val="ListNumber"/>
        <w:spacing w:before="0" w:after="80" w:line="276" w:lineRule="auto"/>
        <w:ind w:left="360" w:hanging="360"/>
      </w:pPr>
      <w:r>
        <w:rPr>
          <w:rFonts w:ascii="Microsoft YaHei" w:hAnsi="Microsoft YaHei" w:eastAsia="Microsoft YaHei"/>
          <w:sz w:val="22"/>
        </w:rPr>
        <w:t>增加销量统计表中的 sold_count。</w:t>
      </w:r>
    </w:p>
    <w:p>
      <w:pPr>
        <w:pStyle w:val="ListNumber"/>
        <w:spacing w:before="0" w:after="80" w:line="276" w:lineRule="auto"/>
        <w:ind w:left="360" w:hanging="360"/>
      </w:pPr>
      <w:r>
        <w:rPr>
          <w:rFonts w:ascii="Microsoft YaHei" w:hAnsi="Microsoft YaHei" w:eastAsia="Microsoft YaHei"/>
          <w:sz w:val="22"/>
        </w:rPr>
        <w:t>写入订单状态日志与库存流水。</w:t>
      </w:r>
    </w:p>
    <w:p>
      <w:pPr>
        <w:pStyle w:val="Heading2"/>
        <w:spacing w:before="240" w:after="120" w:line="276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6.3 取消订单</w:t>
      </w:r>
    </w:p>
    <w:p>
      <w:pPr>
        <w:pStyle w:val="ListNumber"/>
        <w:spacing w:before="0" w:after="80" w:line="276" w:lineRule="auto"/>
        <w:ind w:left="360" w:hanging="360"/>
      </w:pPr>
      <w:r>
        <w:rPr>
          <w:rFonts w:ascii="Microsoft YaHei" w:hAnsi="Microsoft YaHei" w:eastAsia="Microsoft YaHei"/>
          <w:sz w:val="22"/>
        </w:rPr>
        <w:t>检查订单是否允许取消。</w:t>
      </w:r>
    </w:p>
    <w:p>
      <w:pPr>
        <w:pStyle w:val="ListNumber"/>
        <w:spacing w:before="0" w:after="80" w:line="276" w:lineRule="auto"/>
        <w:ind w:left="360" w:hanging="360"/>
      </w:pPr>
      <w:r>
        <w:rPr>
          <w:rFonts w:ascii="Microsoft YaHei" w:hAnsi="Microsoft YaHei" w:eastAsia="Microsoft YaHei"/>
          <w:sz w:val="22"/>
        </w:rPr>
        <w:t>恢复 inventory.available_stock，减少 locked_stock。</w:t>
      </w:r>
    </w:p>
    <w:p>
      <w:pPr>
        <w:pStyle w:val="ListNumber"/>
        <w:spacing w:before="0" w:after="80" w:line="276" w:lineRule="auto"/>
        <w:ind w:left="360" w:hanging="360"/>
      </w:pPr>
      <w:r>
        <w:rPr>
          <w:rFonts w:ascii="Microsoft YaHei" w:hAnsi="Microsoft YaHei" w:eastAsia="Microsoft YaHei"/>
          <w:sz w:val="22"/>
        </w:rPr>
        <w:t>更新订单状态为“已取消”。</w:t>
      </w:r>
    </w:p>
    <w:p>
      <w:pPr>
        <w:pStyle w:val="ListNumber"/>
        <w:spacing w:before="0" w:after="80" w:line="276" w:lineRule="auto"/>
        <w:ind w:left="360" w:hanging="360"/>
      </w:pPr>
      <w:r>
        <w:rPr>
          <w:rFonts w:ascii="Microsoft YaHei" w:hAnsi="Microsoft YaHei" w:eastAsia="Microsoft YaHei"/>
          <w:sz w:val="22"/>
        </w:rPr>
        <w:t>写入状态日志与库存流水。</w:t>
      </w:r>
    </w:p>
    <w:p>
      <w:pPr>
        <w:pStyle w:val="ListNumber"/>
        <w:spacing w:before="0" w:after="80" w:line="276" w:lineRule="auto"/>
        <w:ind w:left="360" w:hanging="360"/>
      </w:pPr>
      <w:r>
        <w:rPr>
          <w:rFonts w:ascii="Microsoft YaHei" w:hAnsi="Microsoft YaHei" w:eastAsia="Microsoft YaHei"/>
          <w:sz w:val="22"/>
        </w:rPr>
        <w:t>提交事务后返回取消结果。</w:t>
      </w:r>
    </w:p>
    <w:p>
      <w:pPr>
        <w:pStyle w:val="Heading1"/>
        <w:spacing w:before="320" w:after="160" w:line="276" w:lineRule="auto"/>
      </w:pPr>
      <w:r>
        <w:rPr>
          <w:rFonts w:ascii="Microsoft YaHei" w:hAnsi="Microsoft YaHei" w:eastAsia="Microsoft YaHei"/>
          <w:b/>
          <w:color w:val="2E74B5"/>
          <w:sz w:val="32"/>
        </w:rPr>
        <w:t>7. 运行与维护</w:t>
      </w:r>
    </w:p>
    <w:p>
      <w:pPr>
        <w:pStyle w:val="ListBullet"/>
        <w:spacing w:before="0" w:after="80" w:line="276" w:lineRule="auto"/>
        <w:ind w:left="360" w:hanging="360"/>
      </w:pPr>
      <w:r>
        <w:rPr>
          <w:rFonts w:ascii="Microsoft YaHei" w:hAnsi="Microsoft YaHei" w:eastAsia="Microsoft YaHei"/>
          <w:sz w:val="22"/>
        </w:rPr>
        <w:t>初始化脚本负责建库、建表、建种子数据。</w:t>
      </w:r>
    </w:p>
    <w:p>
      <w:pPr>
        <w:pStyle w:val="ListBullet"/>
        <w:spacing w:before="0" w:after="80" w:line="276" w:lineRule="auto"/>
        <w:ind w:left="360" w:hanging="360"/>
      </w:pPr>
      <w:r>
        <w:rPr>
          <w:rFonts w:ascii="Microsoft YaHei" w:hAnsi="Microsoft YaHei" w:eastAsia="Microsoft YaHei"/>
          <w:sz w:val="22"/>
        </w:rPr>
        <w:t>测试脚本负责验证创建订单、支付订单、取消订单、报表查询和索引效果。</w:t>
      </w:r>
    </w:p>
    <w:p>
      <w:pPr>
        <w:pStyle w:val="ListBullet"/>
        <w:spacing w:before="0" w:after="80" w:line="276" w:lineRule="auto"/>
        <w:ind w:left="360" w:hanging="360"/>
      </w:pPr>
      <w:r>
        <w:rPr>
          <w:rFonts w:ascii="Microsoft YaHei" w:hAnsi="Microsoft YaHei" w:eastAsia="Microsoft YaHei"/>
          <w:sz w:val="22"/>
        </w:rPr>
        <w:t>备份恢复可通过 MySQL 的导出导入实现。</w:t>
      </w:r>
    </w:p>
    <w:p>
      <w:pPr>
        <w:pStyle w:val="ListBullet"/>
        <w:spacing w:before="0" w:after="80" w:line="276" w:lineRule="auto"/>
        <w:ind w:left="360" w:hanging="360"/>
      </w:pPr>
      <w:r>
        <w:rPr>
          <w:rFonts w:ascii="Microsoft YaHei" w:hAnsi="Microsoft YaHei" w:eastAsia="Microsoft YaHei"/>
          <w:sz w:val="22"/>
        </w:rPr>
        <w:t>运维需求变更通过新增冗余表、调整触发器和重写报表存储过程完成。</w:t>
      </w:r>
    </w:p>
    <w:p>
      <w:pPr>
        <w:pStyle w:val="ListBullet"/>
        <w:spacing w:before="0" w:after="80" w:line="276" w:lineRule="auto"/>
        <w:ind w:left="360" w:hanging="360"/>
      </w:pPr>
      <w:r>
        <w:rPr>
          <w:rFonts w:ascii="Microsoft YaHei" w:hAnsi="Microsoft YaHei" w:eastAsia="Microsoft YaHei"/>
          <w:sz w:val="22"/>
        </w:rPr>
        <w:t>数据库结构调整后，前端和 Python API 输入输出尽量保持不变，体现数据独立性。</w:t>
      </w:r>
    </w:p>
    <w:p>
      <w:pPr>
        <w:pStyle w:val="Heading1"/>
        <w:spacing w:before="320" w:after="160" w:line="276" w:lineRule="auto"/>
      </w:pPr>
      <w:r>
        <w:rPr>
          <w:rFonts w:ascii="Microsoft YaHei" w:hAnsi="Microsoft YaHei" w:eastAsia="Microsoft YaHei"/>
          <w:b/>
          <w:color w:val="2E74B5"/>
          <w:sz w:val="32"/>
        </w:rPr>
        <w:t>8. AI 使用记录模板</w:t>
      </w:r>
    </w:p>
    <w:p>
      <w:pPr>
        <w:spacing w:before="0" w:after="80" w:line="276" w:lineRule="auto"/>
        <w:jc w:val="left"/>
      </w:pPr>
      <w:r>
        <w:rPr>
          <w:rFonts w:ascii="Microsoft YaHei" w:hAnsi="Microsoft YaHei" w:eastAsia="Microsoft YaHei"/>
          <w:b w:val="0"/>
          <w:i w:val="0"/>
          <w:sz w:val="22"/>
        </w:rPr>
        <w:t>课程设计要求批判性使用 AI，因此每次使用 AI 生成需求、ER、DDL、索引、存储过程或测试脚本时，都应该保留一条记录。推荐模板如下：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C9D3DF"/>
          <w:left w:val="single" w:sz="5" w:space="0" w:color="C9D3DF"/>
          <w:bottom w:val="single" w:sz="5" w:space="0" w:color="C9D3DF"/>
          <w:right w:val="single" w:sz="5" w:space="0" w:color="C9D3DF"/>
          <w:insideH w:val="single" w:sz="5" w:space="0" w:color="C9D3DF"/>
          <w:insideV w:val="single" w:sz="5" w:space="0" w:color="C9D3DF"/>
        </w:tblBorders>
      </w:tblPr>
      <w:tblGrid>
        <w:gridCol w:w="9360"/>
      </w:tblGrid>
      <w:tr>
        <w:tc>
          <w:tcPr>
            <w:tcW w:type="dxa" w:w="15"/>
            <w:tcMar>
              <w:top w:w="80" w:type="dxa"/>
              <w:start w:w="120" w:type="dxa"/>
              <w:bottom w:w="80" w:type="dxa"/>
              <w:end w:w="120" w:type="dxa"/>
            </w:tcMar>
            <w:shd w:fill="F7FAFC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sz w:val="21"/>
              </w:rPr>
              <w:t>使用日期：</w:t>
              <w:br/>
              <w:t>使用工具：</w:t>
              <w:br/>
              <w:t>使用阶段：</w:t>
              <w:br/>
              <w:t>我输入的 Prompt：</w:t>
              <w:br/>
              <w:t>AI 原始输出摘要：</w:t>
              <w:br/>
              <w:t>我人工审核发现的问题：</w:t>
              <w:br/>
              <w:t>我人工修改的内容：</w:t>
              <w:br/>
              <w:t>修改理由：</w:t>
              <w:br/>
              <w:t>最终是否采纳：</w:t>
              <w:br/>
              <w:t>反思：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center"/>
    </w:pPr>
    <w:r>
      <w:rPr>
        <w:rFonts w:ascii="Microsoft YaHei" w:hAnsi="Microsoft YaHei" w:eastAsia="Microsoft YaHei"/>
        <w:color w:val="555555"/>
        <w:sz w:val="18"/>
      </w:rPr>
      <w:t>小型购物网站数据库课程设计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76" w:lineRule="auto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76" w:lineRule="auto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76" w:lineRule="auto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