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000000"/>
          <w:sz w:val="20"/>
        </w:rPr>
        <w:t>功能需求规格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8"/>
        </w:rPr>
        <w:t>LithoAutoPiRun 需求申请单</w:t>
      </w:r>
    </w:p>
    <w:p>
      <w:pPr>
        <w:spacing w:after="280"/>
      </w:pPr>
      <w:r>
        <w:rPr>
          <w:rFonts w:ascii="Calibri" w:hAnsi="Calibri" w:eastAsia="Microsoft YaHei"/>
          <w:color w:val="000000"/>
          <w:sz w:val="25"/>
        </w:rPr>
        <w:t>逻辑分批调整为物理分批，并优化 Pilot 选择、Transfer FOUP 及相关卡控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一、基础信息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</w:tblPr>
      <w:tblGrid>
        <w:gridCol w:w="1400"/>
        <w:gridCol w:w="3280"/>
        <w:gridCol w:w="1400"/>
        <w:gridCol w:w="3280"/>
      </w:tblGrid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由信息技术部填写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功能开发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申请部门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制造部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申请人员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温浩奇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系统名称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CIM 计算机集成制造系统 Fab6（一科）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功能模块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智能派工系统（RTD／DSP）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申请日期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2026-07-25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希望交付日期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2026-07-29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二、项目简介和必要性分析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2.1 项目背景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当前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LithoAutoSplitPirun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采用逻辑分批。生成的 Pilot 与母批仍位于同一 FOUP，跨厂转运时可能受同 FOUP 内其他 Lot 状态限制，Pilot 无法及时执行 PiRun。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2.2 存在问题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逻辑分批未实际拆分 Wafer，Pilot 与母批共用 FOUP，Transfer 条件受同载具其他 Lot 影响。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现有 AutoPiRun 只对满足分批条件的 Lot 自动设置 Pilot；不满足条件的 Lot 可能持续卡控。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Pilot 选择、物理分批、Transfer FOUP、子母批同机台卡控分散在 RTD、Rule、LithoAssign 和 AMA，缺少统一闭环。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2.3 需求目标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将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LithoAutoSplitPirun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由逻辑分批调整为物理分批。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 RTD 候选 Lot 筛选、Context 排序、Pilot 选片及 Report 输出。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由 AMA 完成分批前复核、空 FOUP 预占、MES 物理分批和 Transfer FOUP。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补充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WaitPilotChangeFOUP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R2RAutoPirunControl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Parent&amp;ChildLotNeedRunSameTool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卡控。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2.4 本次范围</w:t>
      </w:r>
    </w:p>
    <w:p>
      <w:pPr>
        <w:spacing w:after="120"/>
      </w:pPr>
      <w:r>
        <w:rPr>
          <w:rFonts w:ascii="Calibri" w:hAnsi="Calibri" w:eastAsia="Microsoft YaHei"/>
          <w:b/>
          <w:color w:val="000000"/>
          <w:sz w:val="22"/>
        </w:rPr>
        <w:t>涉及范围：</w:t>
      </w:r>
      <w:r>
        <w:rPr>
          <w:rFonts w:ascii="Calibri" w:hAnsi="Calibri" w:eastAsia="Microsoft YaHei"/>
          <w:b w:val="0"/>
          <w:color w:val="000000"/>
          <w:sz w:val="22"/>
        </w:rPr>
        <w:t>RTD Report、Global Macro、LithoRule、LithoAssign、AMA、MES 物理分批与 Transfer FOUP。</w:t>
      </w:r>
    </w:p>
    <w:p>
      <w:pPr>
        <w:spacing w:after="120"/>
      </w:pPr>
      <w:r>
        <w:rPr>
          <w:rFonts w:ascii="Calibri" w:hAnsi="Calibri" w:eastAsia="Microsoft YaHei"/>
          <w:b/>
          <w:color w:val="000000"/>
          <w:sz w:val="22"/>
        </w:rPr>
        <w:t>不在本次范围：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不新增重复物理分批防护；不新增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request_id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generated_time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execution_status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error_code</w:t>
      </w:r>
      <w:r>
        <w:rPr>
          <w:rFonts w:ascii="Calibri" w:hAnsi="Calibri" w:eastAsia="Microsoft YaHei"/>
          <w:b w:val="0"/>
          <w:color w:val="000000"/>
          <w:sz w:val="22"/>
        </w:rPr>
        <w:t>；不重新定义 WatchDog 时区或 Trigger Time Slot 边界；详细 Test Case 另行编制。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三、项目投资方案比较及效果分析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3.1 原方案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维持逻辑分批。该方案改动较小，但 Pilot 与母批仍共用 FOUP，无法解决跨厂及同 FOUP Other Lot 对 Pilot 转运的限制。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3.2 改善方案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RTD 选择 Pilot Wafer 并输出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000000"/>
          <w:sz w:val="22"/>
        </w:rPr>
        <w:t>；AMA 复核 Lot 状态后执行物理分批，必要时为 Pilot 更换 FOUP，并同步补充相关 Rule 卡控。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3.3 效果分析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Pilot 与母批可分离处理，降低同 FOUP Other Lot 对 PiRun 执行的影响。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无空 FOUP、MES 分批失败等场景有明确回退路径。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降低 Lot Queue Time 超时风险。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  <w:sz w:val="32"/>
        </w:rPr>
        <w:t>四、需求流程图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复杂逻辑拆分为四个子流程，流程节点与正文判断规则一致。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4.1 RTD 候选筛选与 Pilot 选择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1  RTD 候选筛选与 Pilot 选择流程</w:t>
      </w:r>
    </w:p>
    <w:p>
      <w:pPr>
        <w:keepLines/>
        <w:spacing w:after="160"/>
        <w:jc w:val="center"/>
      </w:pPr>
      <w:r>
        <w:rPr>
          <w:rFonts w:ascii="Calibri" w:hAnsi="Calibri" w:eastAsia="Microsoft YaHei"/>
          <w:color w:val="000000"/>
        </w:rPr>
        <w:drawing>
          <wp:inline xmlns:a="http://schemas.openxmlformats.org/drawingml/2006/main" xmlns:pic="http://schemas.openxmlformats.org/drawingml/2006/picture">
            <wp:extent cx="5394960" cy="6294120"/>
            <wp:docPr id="1" name="Picture 1" descr="图 1  RTD 候选筛选与 Pilot 选择流程" title="图 1  RTD 候选筛选与 Pilot 选择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td-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hAnsi="Calibri" w:eastAsia="Microsoft YaHei"/>
          <w:b/>
          <w:color w:val="000000"/>
          <w:sz w:val="26"/>
        </w:rPr>
        <w:t>4.2 Pilot 整批与物理分批判断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2  Pilot 整批与物理分批判断流程</w:t>
      </w:r>
    </w:p>
    <w:p>
      <w:pPr>
        <w:keepLines/>
        <w:spacing w:after="160"/>
        <w:jc w:val="center"/>
      </w:pPr>
      <w:r>
        <w:rPr>
          <w:rFonts w:ascii="Calibri" w:hAnsi="Calibri" w:eastAsia="Microsoft YaHei"/>
          <w:color w:val="000000"/>
        </w:rPr>
        <w:drawing>
          <wp:inline xmlns:a="http://schemas.openxmlformats.org/drawingml/2006/main" xmlns:pic="http://schemas.openxmlformats.org/drawingml/2006/picture">
            <wp:extent cx="5394960" cy="6294120"/>
            <wp:docPr id="2" name="Picture 2" descr="图 2  Pilot 整批与物理分批判断流程" title="图 2  Pilot 整批与物理分批判断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lot-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hAnsi="Calibri" w:eastAsia="Microsoft YaHei"/>
          <w:b/>
          <w:color w:val="000000"/>
          <w:sz w:val="26"/>
        </w:rPr>
        <w:t>4.3 WaitPilotChangeFOUP 卡控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3  WaitPilotChangeFOUP 卡控流程</w:t>
      </w:r>
    </w:p>
    <w:p>
      <w:pPr>
        <w:keepLines/>
        <w:spacing w:after="160"/>
        <w:jc w:val="center"/>
      </w:pPr>
      <w:r>
        <w:rPr>
          <w:rFonts w:ascii="Calibri" w:hAnsi="Calibri" w:eastAsia="Microsoft YaHei"/>
          <w:color w:val="000000"/>
        </w:rPr>
        <w:drawing>
          <wp:inline xmlns:a="http://schemas.openxmlformats.org/drawingml/2006/main" xmlns:pic="http://schemas.openxmlformats.org/drawingml/2006/picture">
            <wp:extent cx="5394960" cy="6294120"/>
            <wp:docPr id="3" name="Picture 3" descr="图 3  WaitPilotChangeFOUP 卡控流程" title="图 3  WaitPilotChangeFOUP 卡控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it-pilot-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hAnsi="Calibri" w:eastAsia="Microsoft YaHei"/>
          <w:b/>
          <w:color w:val="000000"/>
          <w:sz w:val="26"/>
        </w:rPr>
        <w:t>4.4 AMA 物理分批与回退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4  AMA 物理分批与回退流程</w:t>
      </w:r>
    </w:p>
    <w:p>
      <w:pPr>
        <w:keepLines/>
        <w:spacing w:after="160"/>
        <w:jc w:val="center"/>
      </w:pPr>
      <w:r>
        <w:rPr>
          <w:rFonts w:ascii="Calibri" w:hAnsi="Calibri" w:eastAsia="Microsoft YaHei"/>
          <w:color w:val="000000"/>
        </w:rPr>
        <w:drawing>
          <wp:inline xmlns:a="http://schemas.openxmlformats.org/drawingml/2006/main" xmlns:pic="http://schemas.openxmlformats.org/drawingml/2006/picture">
            <wp:extent cx="5394960" cy="6294120"/>
            <wp:docPr id="4" name="Picture 4" descr="图 4  AMA 物理分批与回退流程" title="图 4  AMA 物理分批与回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ma-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  <w:sz w:val="32"/>
        </w:rPr>
        <w:t>五、RTD 部分更改逻辑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RTD 修改范围包括两个 Report、Global Macro、LithoRule 和 LithoAssign。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Pi_split_flag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统一使用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表示允许物理分批；PiRun 状态统一使用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PIRUNON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5.1 数据获取与基础筛选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5.1.1 数据范围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从 FAB6、FAB8 获取候选 Lot。读取以下资料：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fwlot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appid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priority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processingstatus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componentqty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fablotext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requiredcapability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runcardid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reticleid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fablotcarrierext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carrierkind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fabinqtimeprocess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RemainQ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UI.RTDConfig-LITHOLotAssignment-LithoAssignCapability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LithoCapability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BARCO Capability 固定为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L-BARCO-L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L-BARCO-S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5.1.2 基础筛选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候选 Lot 必须同时满足以下条件：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processingstatus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Active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CrossFabTransferred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carrierkind='FOUP'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runcardid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为空。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requiredcapability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LithoCapability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L-BARCO-L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L-BARCO-S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跨厂 Lot 沿用现有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istransferlot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Macro。若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IsTransferLot=True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，保留该记录；若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IsTransferLot&lt;&gt;True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，则仅保留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processingstatus&lt;&gt;'CrossFabTransferred'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的记录。本需求不新增 FAB6/FAB8 跨厂资料去重规则。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5.2 PiRun 站点与 R2R 条件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5.2.1 PiRunLoop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对通过基础筛选的 Lot 向后 Fetch 20 个站点，读取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productname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planname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stage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capability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stepseq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recipeid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STN</w:t>
      </w:r>
      <w:r>
        <w:rPr>
          <w:rFonts w:ascii="Calibri" w:hAnsi="Calibri" w:eastAsia="Microsoft YaHei"/>
          <w:b w:val="0"/>
          <w:color w:val="000000"/>
          <w:sz w:val="22"/>
        </w:rPr>
        <w:t>。Transfer Lot 的厂别信息沿用现有修正规则。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Lot 当前站点至相同 Stage 最后一道 CD 站点之间的区段定义为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PiRunLoop</w:t>
      </w:r>
      <w:r>
        <w:rPr>
          <w:rFonts w:ascii="Calibri" w:hAnsi="Calibri" w:eastAsia="Microsoft YaHei"/>
          <w:b w:val="0"/>
          <w:color w:val="000000"/>
          <w:sz w:val="22"/>
        </w:rPr>
        <w:t>。若 Fetch 结果不存在 CD 站点，则剔除该 Lot。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5.2.2 进一步筛选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PiRunLoop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中必须存在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capability=LithoCapability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且具有 Reticle 信息的 Litho 站点。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productid + layer + lotid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匹配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r2r_litho_whitelist</w:t>
      </w:r>
      <w:r>
        <w:rPr>
          <w:rFonts w:ascii="Calibri" w:hAnsi="Calibri" w:eastAsia="Microsoft YaHei"/>
          <w:b w:val="0"/>
          <w:color w:val="000000"/>
          <w:sz w:val="22"/>
        </w:rPr>
        <w:t>；命中时沿用 Specify Lot 处理。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同一 FOUP 已存在 Litho Pilot 时，剔除当前候选 Lot。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PiRunLoop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中存在 FutureHold 或 RC 站点时，剔除该 Lot。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5.2.3 可作业机台与 Context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通过现有 Transfer Macro 判断 Lot 是否可在对应 Litho 站点执行 Transfer；满足时获取对应工厂的 Litho 机台。按厂别从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rtd_r2r_litho_add_setting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Pi_split_flag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。若不存在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Pi_split_flag='Y'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的可作业机台，则剔除该 Lot。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继续检查 EQPStatus、LCC、Capability、Recipe、PPID 和 Global Reason；存在卡控时剔除对应机台。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Lot + STN + Reticle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rtd_r2r_litho_context_ovl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rtd_r2r_litho_context_cd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匹配 Context。OVL、CD 状态均须属于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PIRUNON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ON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Fixed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，且不存在 R2R Reason。若同一 Lot 的有效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ContextCount&gt;1</w:t>
      </w:r>
      <w:r>
        <w:rPr>
          <w:rFonts w:ascii="Calibri" w:hAnsi="Calibri" w:eastAsia="Microsoft YaHei"/>
          <w:b w:val="0"/>
          <w:color w:val="000000"/>
          <w:sz w:val="22"/>
        </w:rPr>
        <w:t>，按多路径 Lot 剔除。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5.3 Pilot 候选排序与循环选择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5.3.1 Context 内 Lot 排序指标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GapToLitho</w:t>
      </w:r>
      <w:r>
        <w:rPr>
          <w:rFonts w:ascii="Calibri" w:hAnsi="Calibri" w:eastAsia="Microsoft YaHei"/>
          <w:b w:val="0"/>
          <w:color w:val="000000"/>
          <w:sz w:val="22"/>
        </w:rPr>
        <w:t>：Lot 当前站点距 Litho 站点的剩余 Step 数。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SplitCntMatched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componentqty&gt;=pi_splitcnt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时为 1，否则为 0。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无效时按默认值 4 计算。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RequiredChuckCount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：存在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prelayer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r2r_litho_waferhistory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 Chuck；否则读取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fsmaterialassociation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 Slot。C1/C2 或奇偶 Slot 各至少 2 片时为 1，否则为 0。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BulletLot</w:t>
      </w:r>
      <w:r>
        <w:rPr>
          <w:rFonts w:ascii="Calibri" w:hAnsi="Calibri" w:eastAsia="Microsoft YaHei"/>
          <w:b w:val="0"/>
          <w:color w:val="000000"/>
          <w:sz w:val="22"/>
        </w:rPr>
        <w:t>：沿用现有空扣或空 LP Lot 判断。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RemainQ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：取实际剩余 Queue Time；空值按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9999 h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KeyLot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quota_applyinfo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KeyLot=1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且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Status='CONFIRM'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时为 1，否则为 0。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RTDRank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排序优先级如下：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GapToLitho ASC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SplitCntMatched DESC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RequiredChuckCount DESC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BulletLot DESC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RemainQ ASC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KeyLot ASC</w:t>
      </w:r>
      <w:r>
        <w:rPr>
          <w:rFonts w:ascii="Calibri" w:hAnsi="Calibri" w:eastAsia="Microsoft YaHei"/>
          <w:b w:val="0"/>
          <w:color w:val="000000"/>
          <w:sz w:val="22"/>
        </w:rPr>
        <w:t>，即普通 Lot 优先于 Key Lot。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lotid ASC</w:t>
      </w:r>
      <w:r>
        <w:rPr>
          <w:rFonts w:ascii="Calibri" w:hAnsi="Calibri" w:eastAsia="Microsoft YaHei"/>
          <w:b w:val="0"/>
          <w:color w:val="000000"/>
          <w:sz w:val="22"/>
        </w:rPr>
        <w:t>，作为最终 Tie-breaker。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5.3.2 Context 排序与循环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ReticleSTNRank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：第一轮优先 Reticle 当前所在 STN；后续轮次优先与上一轮相同的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Reticle + STN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分组。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ContextCandidateCount</w:t>
      </w:r>
      <w:r>
        <w:rPr>
          <w:rFonts w:ascii="Calibri" w:hAnsi="Calibri" w:eastAsia="Microsoft YaHei"/>
          <w:b w:val="0"/>
          <w:color w:val="000000"/>
          <w:sz w:val="22"/>
        </w:rPr>
        <w:t>：当前 Context 的候选 Lot 数量。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ActualSTNPilotCount</w:t>
      </w:r>
      <w:r>
        <w:rPr>
          <w:rFonts w:ascii="Calibri" w:hAnsi="Calibri" w:eastAsia="Microsoft YaHei"/>
          <w:b w:val="0"/>
          <w:color w:val="000000"/>
          <w:sz w:val="22"/>
        </w:rPr>
        <w:t>：对应 STN 已选 Pilot Context 数量。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最终按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ReticleSTNRank DESC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ContextCandidateCount ASC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ActualSTNPilotCount ASC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RTDRank ASC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排序。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每轮固定排序第一的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Lot + Context</w:t>
      </w:r>
      <w:r>
        <w:rPr>
          <w:rFonts w:ascii="Calibri" w:hAnsi="Calibri" w:eastAsia="Microsoft YaHei"/>
          <w:b w:val="0"/>
          <w:color w:val="000000"/>
          <w:sz w:val="22"/>
        </w:rPr>
        <w:t>。每个 Context 最多选择一个 Pilot；选中后删除同一 Context 的其他候选，并重新计算排序指标，直至无可用 Context 或无可用 Lot。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5.4 Pilot 整批与物理分批判断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5.4.1 整批 Pilot 条件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以下五项使用“或”关系。任意一项成立时，设置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IsNeedSplit=F</w:t>
      </w:r>
      <w:r>
        <w:rPr>
          <w:rFonts w:ascii="Calibri" w:hAnsi="Calibri" w:eastAsia="Microsoft YaHei"/>
          <w:b w:val="0"/>
          <w:color w:val="000000"/>
          <w:sz w:val="22"/>
        </w:rPr>
        <w:t>，整批 Lot 作为 Pilot：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BulletLot=1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KeyLot=1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CurCapability=LithoCapability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且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FuLL(RemainQ)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RequiredChuckCount=0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SplitCntMatched=0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componentqty&lt;=6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componentqty&gt;0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由上游保证，本需求不增加零片判断。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5.4.2 物理分批选片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不满足任一整批条件时，设置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IsNeedSplit=T</w:t>
      </w:r>
      <w:r>
        <w:rPr>
          <w:rFonts w:ascii="Calibri" w:hAnsi="Calibri" w:eastAsia="Microsoft YaHei"/>
          <w:b w:val="0"/>
          <w:color w:val="000000"/>
          <w:sz w:val="22"/>
        </w:rPr>
        <w:t>。Wafer ID 1～10 为 Group1，11～25 为 Group2；有 Chuck 信息时 C1/C2 对应 SubGroup1/SubGroup2，无 Chuck 信息时奇数/偶数 Slot 对应 SubGroup1/SubGroup2。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Group1 + SubGroup1：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GroupRank=1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Group1 + SubGroup2：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GroupRank=2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Group2 + SubGroup1：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GroupRank=3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Group2 + SubGroup2：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GroupRank=4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在每个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Group + SubGroup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内按 Wafer ID 升序计算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WaferRank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，最终按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WaferRank ASC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GroupRank ASC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轮流选片。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为空、等于 0、小于 0 或大于 25 时，使用默认值 4。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在 1～25 范围内时，按配置值选片。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选片数大于当前可用 Wafer 数时，不执行物理分批，改为整批 Pilot。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选中 Wafer 写入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5.4.3 Merge 站点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若 Lot 存在不包含 SRC 的 ADI 站点，则取第一道符合条件的 ADI 作为 Merge 站点；否则取最后一道 CD。有效 Merge 站点由现有流程保证，本需求不增加两者均不存在时的处理。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5.5 Report 调整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5.5.1 Central_GetLithoR2RAutoPirunInfo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修改现有 Pilot 选择和选片逻辑，输出字段包括：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Lot、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layerid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reticleid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prereticle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custom_context_value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isSTNSite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保持现有输出范围和记录方式，不新增请求追踪或执行状态字段。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5.5.2 LithoPilotAutoDoAdhocSorter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新增 Report，用于取得需要 Transfer FOUP 的 Litho Pilot。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r2r_litho_context_ovl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ovl_status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pilot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r2r_litho_context_cd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cd_status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pilot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fwlot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appid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lottype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priority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fabcategorymap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lottype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category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保留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priority&lt;5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category='Production'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，且 OVL 或 CD 状态为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PIRUNON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的记录。按 Carrier 获取同 FOUP 所有 Lot，并保留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extrastatus='WaitForJobPrep'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的记录；若 Carrier 中存在 Other Lot，则该 Pilot 需要 Change FOUP。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Carrier 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RemainQ ASC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Priority ASC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componentqty DESC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lotid ASC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排序并建立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AdhocSorterJob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当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AMA.TriggerConfig-WatchDog_LithoPilotAutoDoAdhocSorter.Switch='Y'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且当前时间位于现有 Trigger Time Slot 时，按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TriggerCount/Time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选择 Carrier。输出字段包括 Carrier、Pilot、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extrastatus</w:t>
      </w:r>
      <w:r>
        <w:rPr>
          <w:rFonts w:ascii="Calibri" w:hAnsi="Calibri" w:eastAsia="Microsoft YaHei"/>
          <w:b w:val="0"/>
          <w:color w:val="000000"/>
          <w:sz w:val="22"/>
        </w:rPr>
        <w:t>、Status、RemainQ、Pieces、Prod、Priority。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5.6 Rule 与 LithoAssign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5.6.1 Global Macro：WaitPilotChangeFOUP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WatchDog 开启并位于 Trigger Time Slot 时，按 Pilot 是否位于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UnscheduledSorter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决定需要卡控的同 FOUP Other Lot。符合范围的 Other Lot 增加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Reason=WaitPilotChangeFOUP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Other Lot 位于 Litho 站点：不解除卡控。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Other Lot 位于 BARCO 站点：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RemainQ&lt;4 h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或触发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Qu_0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时解除。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Other Lot 位于其他站点：仅触发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Qu_0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时解除。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Pilot 的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RemainQ&lt;4 h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Pilot 触发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Qu_0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时，解除相关卡控。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5.6.2 LithoRule：R2RAutoPirunControl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针对非 Specify Lot，若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Pi_split_flag='Y'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，R2R CD 或 OVL Status 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PIRUNON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，且 Pilot 不为空，则增加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Reason=R2RAutoPirunControl</w:t>
      </w:r>
      <w:r>
        <w:rPr>
          <w:rFonts w:ascii="Calibri" w:hAnsi="Calibri" w:eastAsia="Microsoft YaHei"/>
          <w:b w:val="0"/>
          <w:color w:val="000000"/>
          <w:sz w:val="22"/>
        </w:rPr>
        <w:t>；否则不增加。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5.6.3 LithoRule：Parent&amp;ChildLotNeedRunSameTool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r2r_litho_context_relation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获取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curr_layer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pre_layer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r2r_litho_context_ovl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获取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layerid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000000"/>
          <w:sz w:val="22"/>
        </w:rPr>
        <w:t xml:space="preserve">。只有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不为空时继续判断。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通过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fabfutureaction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取得 FutureMerge 关系的子批或母批；关系范围沿用现有返回结果。从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r2r_lot_history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lotid + productid + layerid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获取对应 Layer 的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000000"/>
          <w:sz w:val="22"/>
        </w:rPr>
        <w:t>，以实际作业完成时间降序、记录 ID 降序取得最新记录。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针对非 Specify Lot，若当前 Lot 与子批或母批的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不一致，则增加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Reason=Parent&amp;ChildLotNeedRunSameTool</w:t>
      </w:r>
      <w:r>
        <w:rPr>
          <w:rFonts w:ascii="Calibri" w:hAnsi="Calibri" w:eastAsia="Microsoft YaHei"/>
          <w:b w:val="0"/>
          <w:color w:val="000000"/>
          <w:sz w:val="22"/>
        </w:rPr>
        <w:t>；否则继续现有逻辑。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5.6.4 LithoAssign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LithoAssign 保留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R2RAutoPirunControl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，并新增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Parent&amp;ChildLotNeedRunSameTool</w:t>
      </w:r>
      <w:r>
        <w:rPr>
          <w:rFonts w:ascii="Calibri" w:hAnsi="Calibri" w:eastAsia="Microsoft YaHei"/>
          <w:b w:val="0"/>
          <w:color w:val="000000"/>
          <w:sz w:val="22"/>
        </w:rPr>
        <w:t>。判断逻辑与 LithoRule 一致，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及子母批作业机台信息由 Central 获取。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5.7 UI 配置</w:t>
      </w:r>
    </w:p>
    <w:p>
      <w:pPr>
        <w:numPr>
          <w:ilvl w:val="0"/>
          <w:numId w:val="25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rtd_r2r_litho_add_setting.Pi_split_flag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表示机台允许物理分批。</w:t>
      </w:r>
    </w:p>
    <w:p>
      <w:pPr>
        <w:numPr>
          <w:ilvl w:val="0"/>
          <w:numId w:val="25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rtd_r2r_litho_add_setting.pi_splitcnt</w:t>
      </w:r>
      <w:r>
        <w:rPr>
          <w:rFonts w:ascii="Calibri" w:hAnsi="Calibri" w:eastAsia="Microsoft YaHei"/>
          <w:b w:val="0"/>
          <w:color w:val="000000"/>
          <w:sz w:val="22"/>
        </w:rPr>
        <w:t>：有效范围 1～25；为空、0、负数或大于 25 时使用默认值 4。</w:t>
      </w:r>
    </w:p>
    <w:p>
      <w:pPr>
        <w:numPr>
          <w:ilvl w:val="0"/>
          <w:numId w:val="25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AMA.TriggerConfig-WatchDog_LithoPilotAutoDoAdhocSorter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：沿用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Switch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Trigger Time Slot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TriggerCount/Time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1"/>
        <w:pageBreakBefore w:val="0"/>
      </w:pPr>
      <w:r>
        <w:rPr>
          <w:rFonts w:ascii="Calibri" w:hAnsi="Calibri" w:eastAsia="Microsoft YaHei"/>
          <w:b/>
          <w:color w:val="000000"/>
          <w:sz w:val="32"/>
        </w:rPr>
        <w:t>六、AMA 部分更改逻辑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6.1 触发方式与数据获取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Pilot 设置沿用现有 AMA 触发方式和执行周期，本需求不新增 Trigger。AMA 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Central_GetLithoR2RAutoPirunInfo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执行 Pilot 设置；Transfer FOUP 按 WatchDog 配置读取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LithoPilotAutoDoAdhocSorter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设置 Pilot 时读取 Lot、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layerid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reticleid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prereticle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custom_context_value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isSTNSite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6.2 整批 Pilot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若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IsNeedSplit=F</w:t>
      </w:r>
      <w:r>
        <w:rPr>
          <w:rFonts w:ascii="Calibri" w:hAnsi="Calibri" w:eastAsia="Microsoft YaHei"/>
          <w:b w:val="0"/>
          <w:color w:val="000000"/>
          <w:sz w:val="22"/>
        </w:rPr>
        <w:t>，则直接将整批 Lot 传给 R2R。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6.3 物理分批 Pilot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6.3.1 执行前复核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若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IsNeedSplit=T</w:t>
      </w:r>
      <w:r>
        <w:rPr>
          <w:rFonts w:ascii="Calibri" w:hAnsi="Calibri" w:eastAsia="Microsoft YaHei"/>
          <w:b w:val="0"/>
          <w:color w:val="000000"/>
          <w:sz w:val="22"/>
        </w:rPr>
        <w:t>，AMA 必须重新检查以下六项：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Lot 属于当前执行工厂，即 FAB6 或 FAB8。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fwlot.extrastatus='WaitForJobPrep'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Lot 当前站点的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runcardid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为空。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当前 Capability 为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LithoCapability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L-BARCO-L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L-BARCO-S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CarrierKind='FOUP'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Report 选中的 Wafer 当前仍归属于该 Lot；不额外检查 Wafer 状态、Slot 或 Chuck。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若任一项不满足，则停止处理该 Lot，记录失败原因，等待下一轮重新计算；不回退为整批 Pilot。现有系统负责避免同一 Lot 重复物理分批，本需求不新增幂等防护。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6.3.2 空 FOUP 与 MES 分批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六项复核通过后，先获取并预占空 FOUP，再调用 MES 物理分批接口。</w:t>
      </w:r>
    </w:p>
    <w:p>
      <w:pPr>
        <w:numPr>
          <w:ilvl w:val="0"/>
          <w:numId w:val="2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未取得空 FOUP：不执行物理分批，将整批 Lot 传给 R2R。</w:t>
      </w:r>
    </w:p>
    <w:p>
      <w:pPr>
        <w:numPr>
          <w:ilvl w:val="0"/>
          <w:numId w:val="2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接口成功：将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分出，生成子批并设置为 Pilot，再按现有顺序传给 R2R、执行 Transfer FOUP。</w:t>
      </w:r>
    </w:p>
    <w:p>
      <w:pPr>
        <w:numPr>
          <w:ilvl w:val="0"/>
          <w:numId w:val="27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接口失败：立即释放预占 FOUP，将整批 Lot 作为 Pilot 传给 R2R；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IsNeedSplit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的后续处理沿用现有 AMA 逻辑。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6.4 Transfer FOUP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AMA 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LithoPilotAutoDoAdhocSorter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排序结果调用 MES Transfer FOUP 接口，将 Pilot 导入已取得的空 FOUP。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 xml:space="preserve">若无法取得空 FOUP、可用空 FOUP 数量为 0，或 MES Transfer FOUP 接口失败，则在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AMALog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记录失败信息。Other Lot 紧急解除卡控后，Pilot 的 Transfer FOUP 任务继续由现有 Adhoc Sorter 流程处理。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6.5 AMA 输出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整批 Pilot 或物理分批后的子批 Pilot 传给 R2R。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需要 Change FOUP 的 Pilot 按 Report 顺序执行 Transfer FOUP。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前置复核、物理分批或 Transfer FOUP 失败时记录原因。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本需求不新增 Alarm。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七、原逻辑／修改后逻辑／修改原因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7.1 原逻辑</w:t>
      </w:r>
    </w:p>
    <w:p>
      <w:pPr>
        <w:numPr>
          <w:ilvl w:val="0"/>
          <w:numId w:val="2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LithoAutoSplitPirun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使用逻辑分批，Pilot 与母批仍位于同一 FOUP。</w:t>
      </w:r>
    </w:p>
    <w:p>
      <w:pPr>
        <w:numPr>
          <w:ilvl w:val="0"/>
          <w:numId w:val="2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AutoPiRun 主要对满足既有条件的 Lot 设置 Pilot，Transfer FOUP 与物理分批未形成完整闭环。</w:t>
      </w:r>
    </w:p>
    <w:p>
      <w:pPr>
        <w:numPr>
          <w:ilvl w:val="0"/>
          <w:numId w:val="29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子母批同机台、WaitPilotChangeFOUP 等卡控未按本需求规则处理。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7.2 修改后逻辑</w:t>
      </w:r>
    </w:p>
    <w:p>
      <w:pPr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RTD 统一筛选 FAB6/FAB8 候选 Lot，按 Context 和 RTDRank 循环选择 Pilot。</w:t>
      </w:r>
    </w:p>
    <w:p>
      <w:pPr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RTD 输出整批或物理分批结果；AMA 复核后执行物理分批，并处理空 FOUP 和接口失败回退。</w:t>
      </w:r>
    </w:p>
    <w:p>
      <w:pPr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新增 Change FOUP Report 及 WaitPilotChangeFOUP、R2RAutoPirunControl、Parent&amp;ChildLotNeedRunSameTool 卡控。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7.3 修改原因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逻辑分批无法解除 Pilot 与母批共用 FOUP 的限制。改为物理分批并增加 Transfer FOUP 后，Pilot 可独立进入 PiRun 流程；同时通过 Rule 和 AMA 复核避免状态变化导致错误执行。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八、影响范围及异常边界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8.1 系统影响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RTD：影响候选 Lot Filter、Context Sorting、Pilot 选片、Reason、Report 和 LithoAssign。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AMA：影响 Pilot 设置、物理分批、空 FOUP 预占、Transfer FOUP 和失败记录。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MES：调用现有物理分批与 Transfer FOUP 接口；接口成功或失败按本需求分支处理。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MCS／AMHS：本需求不新增搬送规则；MES 后续搬送沿用现有流程。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EAP：本需求不修改 EAP 逻辑。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DB：本需求未定义新增业务表或字段；两个 Report 的输出字段按 5.5 执行。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8.2 边界与异常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RemainQ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为空时按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9999 h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参与排序。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无效时使用默认值 4；有效但大于当前可用 Wafer 数时改为整批 Pilot。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候选 Lot 无 CD、无有效 Litho/Reticle、存在 FutureHold/RC、无有效机台或多路径时直接剔除。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AMA 六项复核失败时停止并等待下一轮，不回退整批。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无空 FOUP 时整批回退；MES 物理分批失败时释放 FOUP 后整批回退。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MES Transfer FOUP 失败时记录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AMALog</w:t>
      </w:r>
      <w:r>
        <w:rPr>
          <w:rFonts w:ascii="Calibri" w:hAnsi="Calibri" w:eastAsia="Microsoft YaHei"/>
          <w:b w:val="0"/>
          <w:color w:val="000000"/>
          <w:sz w:val="22"/>
        </w:rPr>
        <w:t>，不新增额外恢复动作。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WatchDog 时间判断、Specify Lot、Transfer Macro、FuLL(RemainQ)、Adhoc Sorter 后续处理均沿用现有逻辑。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九、待确认事项</w:t>
      </w:r>
    </w:p>
    <w:p>
      <w:pPr>
        <w:numPr>
          <w:ilvl w:val="0"/>
          <w:numId w:val="3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需求编号由信息技术部填写。</w:t>
      </w:r>
    </w:p>
    <w:p>
      <w:pPr>
        <w:numPr>
          <w:ilvl w:val="0"/>
          <w:numId w:val="33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新增 Report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LithoPilotAutoDoAdhocSorter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的唯一记录维度、同一次执行的去重方式及历史保留策略需 IT 确认；本需求不新增对应业务字段。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十、测试及验收说明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2"/>
        </w:rPr>
        <w:t>详细 Test Case 另行建立。本需求验收至少覆盖以下场景：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整批 Pilot 与物理分批 Pilot。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空值、0、负数、大于 25、以及大于可用 Wafer 数。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FAB6／FAB8 与 </w:t>
      </w:r>
      <w:r>
        <w:rPr>
          <w:rFonts w:ascii="Calibri" w:hAnsi="Calibri" w:eastAsia="Microsoft YaHei"/>
          <w:b w:val="0"/>
          <w:color w:val="000000"/>
          <w:sz w:val="21"/>
          <w:shd w:fill="EEF2F6"/>
        </w:rPr>
        <w:t>CrossFabTransferred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AMA 六项复核失败、无空 FOUP、MES 分批失败、Transfer FOUP 失败。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Litho、BARCO、其他站点的 WaitPilotChangeFOUP 解除条件。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子母批同机台与 Specify Lot 回归。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  <w:sz w:val="32"/>
        </w:rPr>
        <w:t>十一、审批意见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申请部门意见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申请部门分管领导意见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相关部门意见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相关部门分管领导意见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信息技术部意见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信息技术部分管领导意见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意见：</w:t>
              <w:br/>
              <w:br/>
              <w:t>日期：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000000"/>
        <w:sz w:val="18"/>
      </w:rPr>
      <w:t xml:space="preserve">第 </w:t>
    </w:r>
    <w:r>
      <w:rPr>
        <w:rFonts w:ascii="Calibri" w:hAnsi="Calibri" w:eastAsia="Microsoft YaHei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000000"/>
        <w:sz w:val="17"/>
      </w:rPr>
      <w:t>LithoAutoPiRun 功能需求规格</w:t>
    </w:r>
    <w:r>
      <w:rPr>
        <w:rFonts w:ascii="Calibri" w:hAnsi="Calibri" w:eastAsia="Microsoft YaHei"/>
        <w:color w:val="000000"/>
        <w:sz w:val="17"/>
      </w:rPr>
      <w:tab/>
      <w:t>最终版 | 2026-07-25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144"/>
      <w:shd w:fill="F4F6F9"/>
    </w:pPr>
    <w:rPr>
      <w:rFonts w:ascii="Consolas" w:hAnsi="Consolas" w:eastAsia="Microsoft YaHei"/>
      <w:color w:val="000000"/>
      <w:sz w:val="18"/>
    </w:rPr>
  </w:style>
  <w:style w:type="paragraph" w:customStyle="1" w:styleId="FigureCaption">
    <w:name w:val="Figure Caption"/>
    <w:pPr>
      <w:keepNext/>
      <w:spacing w:before="160" w:after="100"/>
      <w:jc w:val="center"/>
    </w:pPr>
    <w:rPr>
      <w:rFonts w:ascii="Calibri" w:hAnsi="Calibri" w:eastAsia="Microsoft YaHei"/>
      <w:b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LithoAutoPiRun 需求申请单（最终版）</dc:title>
  <dc:subject>物理分批、Pilot 选择、Transfer FOUP 及相关卡控逻辑</dc:subject>
  <dc:creator>制造部</dc:creator>
  <cp:keywords>LithoAutoPiRun, RTD, AMA, Pilot, FOUP, 物理分批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