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b/>
          <w:color w:val="000000"/>
          <w:sz w:val="28"/>
        </w:rPr>
        <w:t>Litho Auto Split Pirun 物理分批优化需求单 v0.3</w:t>
      </w:r>
    </w:p>
    <w:p>
      <w:pPr>
        <w:ind w:left="288"/>
      </w:pPr>
      <w:r>
        <w:rPr>
          <w:rFonts w:ascii="宋体" w:hAnsi="宋体" w:eastAsia="宋体"/>
          <w:b w:val="0"/>
          <w:color w:val="000000"/>
          <w:sz w:val="20"/>
        </w:rPr>
        <w:t>本需求单仅描述本次新增 / 修改逻辑，不重复原 Litho Auto Split Pirun 全量逻辑。</w:t>
      </w:r>
    </w:p>
    <w:p>
      <w:pPr>
        <w:ind w:left="288"/>
      </w:pPr>
      <w:r>
        <w:rPr>
          <w:rFonts w:ascii="宋体" w:hAnsi="宋体" w:eastAsia="宋体"/>
          <w:b w:val="0"/>
          <w:color w:val="000000"/>
          <w:sz w:val="20"/>
        </w:rPr>
        <w:t>既有 FutureMerge Pilot 过滤、同母批同 Stage Pilot 唯一性判断逻辑继续沿用。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5"/>
        </w:rPr>
        <w:t>基础信息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73"/>
        <w:gridCol w:w="4773"/>
      </w:tblGrid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内容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编号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由信息技术部填写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类别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☑3. 功能开发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申请部门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制造部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系统名称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CIM 计算机集成制造系统 Fab6（二科）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申请人员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温浩奇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功能模块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智能派工系统（RTD/DSP/AMA）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申请日期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2026-07-10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希望交付期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待确认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需求项目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R2R Auto Split Pirun 物理分批功能优化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涉及范围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FAB6 / FAB8、RTD Report、Litho Auto Split Pirun、AMA 分批接口、MES Split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需求类型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逻辑优化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color w:val="000000"/>
          <w:sz w:val="25"/>
        </w:rPr>
        <w:t>项目简介和必要性分析</w:t>
      </w:r>
    </w:p>
    <w:p>
      <w:r>
        <w:rPr>
          <w:rFonts w:ascii="宋体" w:hAnsi="宋体" w:eastAsia="宋体"/>
          <w:b w:val="0"/>
          <w:color w:val="000000"/>
          <w:sz w:val="21"/>
        </w:rPr>
        <w:t>当前 Litho Auto Split Pirun 由 RTD 选择符合条件的 Lot，并输出 Report 给 AMA 执行分批；AMA 分批成功后，将分出的子 Lot 作为 Pilot 传给 R2R。</w:t>
      </w:r>
    </w:p>
    <w:p>
      <w:r>
        <w:rPr>
          <w:rFonts w:ascii="宋体" w:hAnsi="宋体" w:eastAsia="宋体"/>
          <w:b w:val="0"/>
          <w:color w:val="000000"/>
          <w:sz w:val="21"/>
        </w:rPr>
        <w:t>现行分批方式为逻辑分批，MES 中会生成子 Lot，但晶圆仍在原 FOUP 内，未形成独立 FOUP。现场希望 Pilot Lot 与实际 FOUP 状态保持一致，因此本次将 AMA AutoSplitPirun 分批方式由逻辑分批调整为物理分批。</w:t>
      </w:r>
    </w:p>
    <w:p>
      <w:r>
        <w:rPr>
          <w:rFonts w:ascii="宋体" w:hAnsi="宋体" w:eastAsia="宋体"/>
          <w:b w:val="0"/>
          <w:color w:val="000000"/>
          <w:sz w:val="21"/>
        </w:rPr>
        <w:t>同时，为避免候选 Pilot 所在 FOUP 内已有 SortJob 任务时继续触发 AutoSplitPirun，RTD 需新增同 FOUP SortJobid 判断。若候选 Lot 所在 FOUP 内任意 Lot 存在 SortJobid，则该候选 Lot 不允许作为 Pilot。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5"/>
        </w:rPr>
        <w:t>项目投资方案比较及效果分析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2"/>
        </w:rPr>
        <w:t>改善方案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RTD 在 Pilot 选择前新增同 FOUP SortJobid 判断。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同 FOUP 内任意 Lot 存在 SortJobid 时，该 FOUP 内候选 Lot 不选作 Pilot。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AMA AutoSplitPirun 分批方式由逻辑分批改为物理分批。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物理分批成功后，新分出的子 Lot 形成独立 FOUP，并作为 Pilot 传给 R2R。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物理分批失败时，AMA 不传 Pilot，不执行 Hold，仅记录 MES 返回失败原因。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2"/>
        </w:rPr>
        <w:t>效果分析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Pilot 子 Lot 与独立 FOUP 对应，减少 MES Lot 状态与现场 FOUP 实体状态不一致问题。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避免同 FOUP 内既有 SortJob 任务与 AutoSplitPirun 分批任务冲突。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减少逻辑分批后仍需人工处理实体 FOUP 拆分的等待。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降低 Pilot 未及时形成独立 FOUP，导致后续无法按预期 Pirun 的风险。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5"/>
        </w:rPr>
        <w:t>需求流程图</w:t>
      </w:r>
    </w:p>
    <w:p>
      <w:pPr>
        <w:jc w:val="center"/>
      </w:pPr>
      <w:r>
        <w:rPr>
          <w:rFonts w:ascii="宋体" w:hAnsi="宋体" w:eastAsia="宋体"/>
          <w:b/>
          <w:color w:val="000000"/>
          <w:sz w:val="21"/>
        </w:rPr>
        <w:t>图：Litho Auto Split Pirun 物理分批优化流程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6570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tho_v03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6570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8"/>
        </w:rPr>
        <w:t>一、RTD 部分修改逻辑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5"/>
        </w:rPr>
        <w:t>1. 同 FOUP SortJobid 判断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2"/>
        </w:rPr>
        <w:t>1.1 目的</w:t>
      </w:r>
    </w:p>
    <w:p>
      <w:r>
        <w:rPr>
          <w:rFonts w:ascii="宋体" w:hAnsi="宋体" w:eastAsia="宋体"/>
          <w:b w:val="0"/>
          <w:color w:val="000000"/>
          <w:sz w:val="21"/>
        </w:rPr>
        <w:t>避免候选 Pilot 所在 FOUP 内已有 SortJob 任务时，仍选择该 FOUP 内 Lot 作为 AutoSplitPirun Pilot。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2"/>
        </w:rPr>
        <w:t>1.2 数据获取</w:t>
      </w:r>
    </w:p>
    <w:p>
      <w:r>
        <w:rPr>
          <w:rFonts w:ascii="宋体" w:hAnsi="宋体" w:eastAsia="宋体"/>
          <w:b w:val="0"/>
          <w:color w:val="000000"/>
          <w:sz w:val="21"/>
        </w:rPr>
        <w:t>RTD 在候选 Lot 进入 Pilot 选择前，增加同 FOUP Lot 信息获取。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82"/>
        <w:gridCol w:w="3182"/>
        <w:gridCol w:w="3182"/>
      </w:tblGrid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数据项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获取方式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候选 Lot 所在 FOUP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通过候选 Lot 当前 Carrier / FOUP 信息获取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用于定位同 FOUP 范围</w:t>
            </w:r>
          </w:p>
        </w:tc>
      </w:tr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同 FOUP Lot 清单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根据候选 Lot 所在 FOUP 获取 FOUP 内全部 Lot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用于检查是否已有 SortJob 任务</w:t>
            </w:r>
          </w:p>
        </w:tc>
      </w:tr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SortJobid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获取同 FOUP 内各 Lot 的 SortJobid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数据来源表及字段名待 IT 确认</w:t>
            </w:r>
          </w:p>
        </w:tc>
      </w:tr>
    </w:tbl>
    <w:p/>
    <w:p>
      <w:pPr>
        <w:pStyle w:val="Heading3"/>
      </w:pPr>
      <w:r>
        <w:rPr>
          <w:rFonts w:ascii="宋体" w:hAnsi="宋体" w:eastAsia="宋体"/>
          <w:b/>
          <w:color w:val="000000"/>
          <w:sz w:val="22"/>
        </w:rPr>
        <w:t>1.3 判断逻辑</w:t>
      </w:r>
    </w:p>
    <w:p>
      <w:r>
        <w:rPr>
          <w:rFonts w:ascii="宋体" w:hAnsi="宋体" w:eastAsia="宋体"/>
          <w:b w:val="0"/>
          <w:color w:val="000000"/>
          <w:sz w:val="21"/>
        </w:rPr>
        <w:t>新增判断结果 `SameFoupHasSortJobFlag`：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IF 候选 Lot 所在 FOUP 内存在任意 Lot 的 SortJobid 不为空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THEN SameFoupHasSortJobFlag = T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ELSE SameFoupHasSortJobFlag = F</w:t>
      </w:r>
    </w:p>
    <w:p>
      <w:r>
        <w:rPr>
          <w:rFonts w:ascii="宋体" w:hAnsi="宋体" w:eastAsia="宋体"/>
          <w:b w:val="0"/>
          <w:color w:val="000000"/>
          <w:sz w:val="21"/>
        </w:rPr>
        <w:t>说明：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判断范围为候选 Lot 当前所在 FOUP。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同 FOUP 内包含候选 Lot 自身及其他 Lot。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只要同 FOUP 内任意 Lot 的 SortJobid 不为空，即视为该 FOUP 已存在 SortJob 任务。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2"/>
        </w:rPr>
        <w:t>1.4 Pilot 选择规则</w:t>
      </w:r>
    </w:p>
    <w:p>
      <w:r>
        <w:rPr>
          <w:rFonts w:ascii="宋体" w:hAnsi="宋体" w:eastAsia="宋体"/>
          <w:b w:val="0"/>
          <w:color w:val="000000"/>
          <w:sz w:val="21"/>
        </w:rPr>
        <w:t>在候选 Lot 进入既有 Pilot 选择逻辑前增加过滤：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IF SameFoupHasSortJobFlag = T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THEN 该候选 Lot 不允许作为 Pilot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ELSE 继续原 Pilot 选择逻辑</w:t>
      </w:r>
    </w:p>
    <w:p>
      <w:r>
        <w:rPr>
          <w:rFonts w:ascii="宋体" w:hAnsi="宋体" w:eastAsia="宋体"/>
          <w:b w:val="0"/>
          <w:color w:val="000000"/>
          <w:sz w:val="21"/>
        </w:rPr>
        <w:t>该逻辑为过滤逻辑，不作为排序降级逻辑。</w:t>
      </w:r>
    </w:p>
    <w:p>
      <w:r>
        <w:rPr>
          <w:rFonts w:ascii="宋体" w:hAnsi="宋体" w:eastAsia="宋体"/>
          <w:b w:val="0"/>
          <w:color w:val="000000"/>
          <w:sz w:val="21"/>
        </w:rPr>
        <w:t>即：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`SameFoupHasSortJobFlag = T`：直接过滤，不选作 Pilot。</w:t>
      </w:r>
    </w:p>
    <w:p>
      <w:pPr>
        <w:pStyle w:val="ListBullet"/>
      </w:pPr>
      <w:r>
        <w:rPr>
          <w:rFonts w:ascii="宋体" w:hAnsi="宋体" w:eastAsia="宋体"/>
          <w:b w:val="0"/>
          <w:color w:val="000000"/>
          <w:sz w:val="21"/>
        </w:rPr>
        <w:t>`SameFoupHasSortJobFlag = F`：继续执行既有 FutureMerge、同母批同 Stage Pilot 唯一性等判断。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2"/>
        </w:rPr>
        <w:t>1.5 示例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09"/>
        <w:gridCol w:w="1909"/>
        <w:gridCol w:w="1909"/>
        <w:gridCol w:w="1909"/>
        <w:gridCol w:w="1909"/>
      </w:tblGrid>
      <w:tr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FOUP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候选 Lot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同 FOUP Lot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SortJobid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7"/>
              </w:rPr>
              <w:t>判断结果</w:t>
            </w:r>
          </w:p>
        </w:tc>
      </w:tr>
      <w:tr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F001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LOTA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LOTA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空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继续原 Pilot 判断</w:t>
            </w:r>
          </w:p>
        </w:tc>
      </w:tr>
      <w:tr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F001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LOTA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LOTB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SJ001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LOTA 不选作 Pilot</w:t>
            </w:r>
          </w:p>
        </w:tc>
      </w:tr>
      <w:tr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F002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LOTC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LOTC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空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继续原 Pilot 判断</w:t>
            </w:r>
          </w:p>
        </w:tc>
      </w:tr>
      <w:tr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F002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LOTC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LOTD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空</w:t>
            </w:r>
          </w:p>
        </w:tc>
        <w:tc>
          <w:tcPr>
            <w:tcW w:type="dxa" w:w="190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7"/>
              </w:rPr>
              <w:t>LOTC 可进入原 Pilot 选择逻辑</w:t>
            </w:r>
          </w:p>
        </w:tc>
      </w:tr>
    </w:tbl>
    <w:p/>
    <w:p>
      <w:pPr>
        <w:pStyle w:val="Heading2"/>
      </w:pPr>
      <w:r>
        <w:rPr>
          <w:rFonts w:ascii="宋体" w:hAnsi="宋体" w:eastAsia="宋体"/>
          <w:b/>
          <w:color w:val="000000"/>
          <w:sz w:val="25"/>
        </w:rPr>
        <w:t>2. Report 输出</w:t>
      </w:r>
    </w:p>
    <w:p>
      <w:r>
        <w:rPr>
          <w:rFonts w:ascii="宋体" w:hAnsi="宋体" w:eastAsia="宋体"/>
          <w:b w:val="0"/>
          <w:color w:val="000000"/>
          <w:sz w:val="21"/>
        </w:rPr>
        <w:t>原 Report `Central_GetLithoR2RAutoPirunInfo` 继续供 AMA 读取执行。</w:t>
      </w:r>
    </w:p>
    <w:p>
      <w:r>
        <w:rPr>
          <w:rFonts w:ascii="宋体" w:hAnsi="宋体" w:eastAsia="宋体"/>
          <w:b w:val="0"/>
          <w:color w:val="000000"/>
          <w:sz w:val="21"/>
        </w:rPr>
        <w:t>正常情况下，`SameFoupHasSortJobFlag = T` 的候选 Lot 不输出给 AMA。为便于追溯，建议 Report 或 RTD Log 增加以下字段：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73"/>
        <w:gridCol w:w="4773"/>
      </w:tblGrid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SameFoupHasSortJobFlag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同 FOUP 内是否存在 SortJobid 不为空的 Lot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SameFoupSortJobLot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同 FOUP 内带 SortJobid 的 Lot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SameFoupSortJobid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同 FOUP 内存在的 SortJobid</w:t>
            </w:r>
          </w:p>
        </w:tc>
      </w:tr>
    </w:tbl>
    <w:p/>
    <w:p>
      <w:r>
        <w:rPr>
          <w:rFonts w:ascii="宋体" w:hAnsi="宋体" w:eastAsia="宋体"/>
          <w:b w:val="0"/>
          <w:color w:val="000000"/>
          <w:sz w:val="21"/>
        </w:rPr>
        <w:t>字段是否输出到正式 Report，或仅记录在 RTD Log，由 IT 评估。</w:t>
      </w:r>
    </w:p>
    <w:p>
      <w:pPr>
        <w:pStyle w:val="Heading1"/>
      </w:pPr>
      <w:r>
        <w:rPr>
          <w:rFonts w:ascii="宋体" w:hAnsi="宋体" w:eastAsia="宋体"/>
          <w:b/>
          <w:color w:val="000000"/>
          <w:sz w:val="28"/>
        </w:rPr>
        <w:t>二、AMA 部分修改逻辑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5"/>
        </w:rPr>
        <w:t>1. 分批方式调整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2"/>
        </w:rPr>
        <w:t>1.1 原逻辑</w:t>
      </w:r>
    </w:p>
    <w:p>
      <w:r>
        <w:rPr>
          <w:rFonts w:ascii="宋体" w:hAnsi="宋体" w:eastAsia="宋体"/>
          <w:b w:val="0"/>
          <w:color w:val="000000"/>
          <w:sz w:val="21"/>
        </w:rPr>
        <w:t>AutoSplitPirun 现行分批方式为逻辑分批：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MES 中生成子 Lot；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晶圆仍在原 FOUP 内；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分出的子 Lot 作为 Pilot 传给 R2R。</w:t>
      </w:r>
    </w:p>
    <w:p>
      <w:pPr>
        <w:pStyle w:val="Heading3"/>
      </w:pPr>
      <w:r>
        <w:rPr>
          <w:rFonts w:ascii="宋体" w:hAnsi="宋体" w:eastAsia="宋体"/>
          <w:b/>
          <w:color w:val="000000"/>
          <w:sz w:val="22"/>
        </w:rPr>
        <w:t>1.2 新逻辑</w:t>
      </w:r>
    </w:p>
    <w:p>
      <w:r>
        <w:rPr>
          <w:rFonts w:ascii="宋体" w:hAnsi="宋体" w:eastAsia="宋体"/>
          <w:b w:val="0"/>
          <w:color w:val="000000"/>
          <w:sz w:val="21"/>
        </w:rPr>
        <w:t>AutoSplitPirun 分批方式调整为物理分批：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MES 中生成子 Lot；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Pilot 晶圆实际从原 FOUP 中拆出；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新子 Lot 绑定独立 FOUP；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新子 Lot 作为 Pilot 传给 R2R。</w:t>
      </w:r>
    </w:p>
    <w:p>
      <w:r>
        <w:rPr>
          <w:rFonts w:ascii="宋体" w:hAnsi="宋体" w:eastAsia="宋体"/>
          <w:b w:val="0"/>
          <w:color w:val="000000"/>
          <w:sz w:val="21"/>
        </w:rPr>
        <w:t>本需求上线后，AutoSplitPirun 默认全部使用物理分批，不再使用原逻辑分批。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5"/>
        </w:rPr>
        <w:t>2. 分批前校验</w:t>
      </w:r>
    </w:p>
    <w:p>
      <w:r>
        <w:rPr>
          <w:rFonts w:ascii="宋体" w:hAnsi="宋体" w:eastAsia="宋体"/>
          <w:b w:val="0"/>
          <w:color w:val="000000"/>
          <w:sz w:val="21"/>
        </w:rPr>
        <w:t>AMA 读取 RTD Report 后，调用 MES 物理分批前保留既有校验：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Lot 厂别校验：Lot 属于 FAB6 或 FAB8。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Lot 状态校验：Lot 当前状态为 `WaitForJobPrep`，且当前站点 `runcardid` 为空。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Capability 校验：Lot 当前 Capability 为 `LithoCapability` 或 Barc 对应 Capability。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Carrier 类型校验：`CarrierKind = FOUP`。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Wafer 校验：Report 中选中的 Wafer 存在于该 Lot 中。</w:t>
      </w:r>
    </w:p>
    <w:p>
      <w:r>
        <w:rPr>
          <w:rFonts w:ascii="宋体" w:hAnsi="宋体" w:eastAsia="宋体"/>
          <w:b w:val="0"/>
          <w:color w:val="000000"/>
          <w:sz w:val="21"/>
        </w:rPr>
        <w:t>校验不通过时，不调用 MES 物理分批。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5"/>
        </w:rPr>
        <w:t>3. 物理分批执行</w:t>
      </w:r>
    </w:p>
    <w:p>
      <w:r>
        <w:rPr>
          <w:rFonts w:ascii="宋体" w:hAnsi="宋体" w:eastAsia="宋体"/>
          <w:b w:val="0"/>
          <w:color w:val="000000"/>
          <w:sz w:val="21"/>
        </w:rPr>
        <w:t>AMA 调用 MES Split 接口时，需将本次 AutoSplitPirun 标识为物理分批。</w:t>
      </w:r>
    </w:p>
    <w:p>
      <w:r>
        <w:rPr>
          <w:rFonts w:ascii="宋体" w:hAnsi="宋体" w:eastAsia="宋体"/>
          <w:b w:val="0"/>
          <w:color w:val="000000"/>
          <w:sz w:val="21"/>
        </w:rPr>
        <w:t>接口名称、参数名及参数值待 IT 确认。需求语义如下：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73"/>
        <w:gridCol w:w="4773"/>
      </w:tblGrid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参数语义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SplitMode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分批模式，取值为 Physical / 物理分批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SourceLot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原 Lot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SplitWaferList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RTD Report 选出的 Pilot Wafer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TargetCarrierRequired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要求新子 Lot 形成独立 FOUP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RequestSource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请求来源，标识为 AMA AutoSplitPirun</w:t>
            </w:r>
          </w:p>
        </w:tc>
      </w:tr>
    </w:tbl>
    <w:p/>
    <w:p>
      <w:r>
        <w:rPr>
          <w:rFonts w:ascii="宋体" w:hAnsi="宋体" w:eastAsia="宋体"/>
          <w:b w:val="0"/>
          <w:color w:val="000000"/>
          <w:sz w:val="21"/>
        </w:rPr>
        <w:t>说明：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本需求不新增 UI 开关。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AutoSplitPirun 后续统一使用物理分批。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若 MES 接口需指定目标 Carrier 或由 MES 自动分配 FOUP，具体方式由 IT 与 MES 确认。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5"/>
        </w:rPr>
        <w:t>4. 物理分批结果校验</w:t>
      </w:r>
    </w:p>
    <w:p>
      <w:r>
        <w:rPr>
          <w:rFonts w:ascii="宋体" w:hAnsi="宋体" w:eastAsia="宋体"/>
          <w:b w:val="0"/>
          <w:color w:val="000000"/>
          <w:sz w:val="21"/>
        </w:rPr>
        <w:t>MES 返回成功后，AMA 需校验以下结果：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MES 返回新子 LotID。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新子 Lot 对应 Wafer 与 Report 选定 Wafer 一致。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新子 Lot 已绑定独立 FOUP。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新子 Lot 与原 Lot 不在同一 FOUP。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新子 Lot 状态满足 R2R Pilot 传参要求。</w:t>
      </w:r>
    </w:p>
    <w:p>
      <w:r>
        <w:rPr>
          <w:rFonts w:ascii="宋体" w:hAnsi="宋体" w:eastAsia="宋体"/>
          <w:b w:val="0"/>
          <w:color w:val="000000"/>
          <w:sz w:val="21"/>
        </w:rPr>
        <w:t>若 MES 返回成功但新子 Lot 未形成独立 FOUP，则本次 AutoSplitPirun 视为物理分批异常：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不传 Pilot 给 R2R；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不执行 Hold；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记录异常原因。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5"/>
        </w:rPr>
        <w:t>5. Pilot 传给 R2R</w:t>
      </w:r>
    </w:p>
    <w:p>
      <w:r>
        <w:rPr>
          <w:rFonts w:ascii="宋体" w:hAnsi="宋体" w:eastAsia="宋体"/>
          <w:b w:val="0"/>
          <w:color w:val="000000"/>
          <w:sz w:val="21"/>
        </w:rPr>
        <w:t>物理分批成功后，AMA 将 MES 返回的新子 Lot 作为 Pilot 传给 R2R。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IF MES 物理分批成功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AND 新子 Lot 已形成独立 FOUP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THEN AMA 将新子 LotID 作为 Pilot 传给 R2R</w:t>
      </w:r>
    </w:p>
    <w:p>
      <w:pPr>
        <w:spacing w:after="20"/>
        <w:ind w:left="288"/>
      </w:pPr>
      <w:r>
        <w:rPr>
          <w:rFonts w:ascii="Consolas" w:hAnsi="Consolas" w:eastAsia="Consolas"/>
          <w:b w:val="0"/>
          <w:color w:val="000000"/>
          <w:sz w:val="17"/>
        </w:rPr>
        <w:t>ELSE 不传 Pilot，记录失败原因</w:t>
      </w:r>
    </w:p>
    <w:p>
      <w:r>
        <w:rPr>
          <w:rFonts w:ascii="宋体" w:hAnsi="宋体" w:eastAsia="宋体"/>
          <w:b w:val="0"/>
          <w:color w:val="000000"/>
          <w:sz w:val="21"/>
        </w:rPr>
        <w:t>R2R 接收对象保持原逻辑，仍接收分批后的子 Lot 作为 Pilot。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5"/>
        </w:rPr>
        <w:t>6. 分批失败处理</w:t>
      </w:r>
    </w:p>
    <w:p>
      <w:r>
        <w:rPr>
          <w:rFonts w:ascii="宋体" w:hAnsi="宋体" w:eastAsia="宋体"/>
          <w:b w:val="0"/>
          <w:color w:val="000000"/>
          <w:sz w:val="21"/>
        </w:rPr>
        <w:t>若 MES 物理分批失败：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AMA 不传 Pilot 给 R2R。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AMA 不执行 Hold。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AMA 记录 MES 返回失败原因。</w:t>
      </w:r>
    </w:p>
    <w:p>
      <w:r>
        <w:rPr>
          <w:rFonts w:ascii="宋体" w:hAnsi="宋体" w:eastAsia="宋体"/>
          <w:b w:val="0"/>
          <w:color w:val="000000"/>
          <w:sz w:val="21"/>
        </w:rPr>
        <w:t>失败原因建议保留 MES 原始返回信息，便于区分 FOUP 不足、Carrier 异常、Split 接口失败、AMHS 搬送异常等场景。</w:t>
      </w:r>
    </w:p>
    <w:p>
      <w:r>
        <w:rPr>
          <w:rFonts w:ascii="宋体" w:hAnsi="宋体" w:eastAsia="宋体"/>
          <w:b w:val="0"/>
          <w:color w:val="000000"/>
          <w:sz w:val="21"/>
        </w:rPr>
        <w:t>说明：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本需求上线后，AutoSplitPirun 使用物理分批。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物理分批失败统一不执行 Hold。</w:t>
      </w:r>
    </w:p>
    <w:p>
      <w:pPr>
        <w:pStyle w:val="ListNumber"/>
      </w:pPr>
      <w:r>
        <w:rPr>
          <w:rFonts w:ascii="宋体" w:hAnsi="宋体" w:eastAsia="宋体"/>
          <w:b w:val="0"/>
          <w:color w:val="000000"/>
          <w:sz w:val="21"/>
        </w:rPr>
        <w:t>若 MES 返回原因包含 `FutureMerge`，同样不执行 Hold，仅记录失败原因。</w:t>
      </w:r>
    </w:p>
    <w:p>
      <w:pPr>
        <w:pStyle w:val="Heading2"/>
      </w:pPr>
      <w:r>
        <w:rPr>
          <w:rFonts w:ascii="宋体" w:hAnsi="宋体" w:eastAsia="宋体"/>
          <w:b/>
          <w:color w:val="000000"/>
          <w:sz w:val="25"/>
        </w:rPr>
        <w:t>7. AMA Log / 追溯信息</w:t>
      </w:r>
    </w:p>
    <w:p>
      <w:r>
        <w:rPr>
          <w:rFonts w:ascii="宋体" w:hAnsi="宋体" w:eastAsia="宋体"/>
          <w:b w:val="0"/>
          <w:color w:val="000000"/>
          <w:sz w:val="21"/>
        </w:rPr>
        <w:t>建议 AMA 记录以下信息：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73"/>
        <w:gridCol w:w="4773"/>
      </w:tblGrid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字段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SourceLot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原 Lot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ChildLot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物理分批后新子 Lot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SourceFOUP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原 FOUP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ChildFOUP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新子 Lot 所在独立 FOUP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SplitMode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Physical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SplitWaferList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本次分出的 Pilot Wafer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SplitResult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Success / Fail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FailReason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MES 返回失败原因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R2RSendFlag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是否已传给 R2R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color w:val="000000"/>
          <w:sz w:val="28"/>
        </w:rPr>
        <w:t>三、影响范围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73"/>
        <w:gridCol w:w="4773"/>
      </w:tblGrid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影响说明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RTD Pilot 选择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增加同 FOUP SortJobid 过滤逻辑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RTD Report / Log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建议增加 SameFoupSortJob 相关追溯字段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AMA 分批逻辑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AutoSplitPirun 由逻辑分批改为物理分批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MES Split 接口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需支持 / 调用物理分批参数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R2R Pilot 传参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传参对象仍为分批后的子 Lot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分批失败处理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物理分批失败不执行 Hold，仅记录失败原因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color w:val="000000"/>
          <w:sz w:val="28"/>
        </w:rPr>
        <w:t>四、测试重点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82"/>
        <w:gridCol w:w="3182"/>
        <w:gridCol w:w="3182"/>
      </w:tblGrid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测试内容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测试场景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预期结果</w:t>
            </w:r>
          </w:p>
        </w:tc>
      </w:tr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同 FOUP SortJobid 判断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候选 Lot 所在 FOUP 内任意 Lot 的 SortJobid 不为空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候选 Lot 不选作 Pilot</w:t>
            </w:r>
          </w:p>
        </w:tc>
      </w:tr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同 FOUP 无 SortJobid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候选 Lot 所在 FOUP 内所有 Lot 的 SortJobid 均为空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候选 Lot 继续进入原 Pilot 选择逻辑</w:t>
            </w:r>
          </w:p>
        </w:tc>
      </w:tr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SortJobid 数据为空值处理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SortJobid 为 NULL / 空字符串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按空值处理，不触发过滤</w:t>
            </w:r>
          </w:p>
        </w:tc>
      </w:tr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物理分批成功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MES 返回新子 Lot，且新子 Lot 形成独立 FOUP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AMA 将新子 Lot 作为 Pilot 传给 R2R</w:t>
            </w:r>
          </w:p>
        </w:tc>
      </w:tr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物理分批失败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MES 返回物理分批失败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AMA 不传 Pilot，不 Hold，记录失败原因</w:t>
            </w:r>
          </w:p>
        </w:tc>
      </w:tr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FutureMerge 返回原因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MES 返回失败原因包含 FutureMerge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本次物理分批失败处理不执行 Hold，仅记录失败原因</w:t>
            </w:r>
          </w:p>
        </w:tc>
      </w:tr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独立 FOUP 校验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MES 返回成功但新子 Lot 未绑定独立 FOUP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不传 Pilot，不 Hold，记录异常原因</w:t>
            </w:r>
          </w:p>
        </w:tc>
      </w:tr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原逻辑回归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FutureMerge 过滤、同母批同 Stage Pilot 唯一性逻辑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既有判断结果不受影响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color w:val="000000"/>
          <w:sz w:val="28"/>
        </w:rPr>
        <w:t>五、待确认事项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82"/>
        <w:gridCol w:w="3182"/>
        <w:gridCol w:w="3182"/>
      </w:tblGrid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序号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待确认项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影响范围</w:t>
            </w:r>
          </w:p>
        </w:tc>
      </w:tr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SortJobid 的具体数据来源、表名、字段名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RTD 同 FOUP SortJobid 判断</w:t>
            </w:r>
          </w:p>
        </w:tc>
      </w:tr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同 FOUP Lot 清单获取方式及 Carrier / FOUP 关系表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RTD Pilot 过滤</w:t>
            </w:r>
          </w:p>
        </w:tc>
      </w:tr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MES 物理分批接口名称、参数名及成功返回字段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AMA 物理分批</w:t>
            </w:r>
          </w:p>
        </w:tc>
      </w:tr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MES 物理分批时，目标 FOUP 由 MES 自动分配还是 AMA 指定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物理分批执行</w:t>
            </w:r>
          </w:p>
        </w:tc>
      </w:tr>
      <w:tr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新子 Lot 状态满足 R2R Pilot 传参要求的判定字段</w:t>
            </w:r>
          </w:p>
        </w:tc>
        <w:tc>
          <w:tcPr>
            <w:tcW w:type="dxa" w:w="318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AMA 结果校验</w:t>
            </w:r>
          </w:p>
        </w:tc>
      </w:tr>
    </w:tbl>
    <w:p/>
    <w:p>
      <w:pPr>
        <w:pStyle w:val="Heading1"/>
      </w:pPr>
      <w:r>
        <w:rPr>
          <w:rFonts w:ascii="宋体" w:hAnsi="宋体" w:eastAsia="宋体"/>
          <w:b/>
          <w:color w:val="000000"/>
          <w:sz w:val="28"/>
        </w:rPr>
        <w:t>六、审批意见区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73"/>
        <w:gridCol w:w="4773"/>
      </w:tblGrid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审批项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center"/>
            </w:pPr>
            <w:r/>
            <w:r>
              <w:rPr>
                <w:rFonts w:ascii="宋体" w:hAnsi="宋体" w:eastAsia="宋体"/>
                <w:b/>
                <w:color w:val="000000"/>
                <w:sz w:val="18"/>
              </w:rPr>
              <w:t>意见 / 日期</w:t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申请部门意见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申请部门分管领导意见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相关部门意见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相关部门分管领导意见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信息技术部意见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信息技术部分管领导意见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  <w:t>附件名称</w:t>
            </w:r>
          </w:p>
        </w:tc>
        <w:tc>
          <w:tcPr>
            <w:tcW w:type="dxa" w:w="477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</w:tbl>
    <w:p/>
    <w:sectPr w:rsidR="00FC693F" w:rsidRPr="0006063C" w:rsidSect="00034616">
      <w:pgSz w:w="11909" w:h="16834"/>
      <w:pgMar w:top="1080" w:right="1181" w:bottom="1080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83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00000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