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000000"/>
          <w:sz w:val="20"/>
        </w:rPr>
        <w:t>功能需求规格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8"/>
        </w:rPr>
        <w:t>LithoAutoPiRun 需求申请单</w:t>
      </w:r>
    </w:p>
    <w:p>
      <w:pPr>
        <w:spacing w:after="280"/>
      </w:pPr>
      <w:r>
        <w:rPr>
          <w:rFonts w:ascii="Calibri" w:hAnsi="Calibri" w:eastAsia="Microsoft YaHei"/>
          <w:color w:val="000000"/>
          <w:sz w:val="25"/>
        </w:rPr>
        <w:t>逻辑分批调整为物理分批，并优化 Pilot 选择、Transfer FOUP 及相关卡控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一、基础信息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</w:tblPr>
      <w:tblGrid>
        <w:gridCol w:w="1400"/>
        <w:gridCol w:w="3280"/>
        <w:gridCol w:w="1400"/>
        <w:gridCol w:w="3280"/>
      </w:tblGrid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由信息技术部填写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功能开发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申请部门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制造部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申请人员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温浩奇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系统名称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CIM 计算机集成制造系统 Fab6（一科）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功能模块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智能派工系统（RTD／DSP）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申请日期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2026-07-25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希望交付日期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2026-07-29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二、项目简介和必要性分析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2.1 项目背景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当前 </w:t>
      </w:r>
      <w:r>
        <w:rPr>
          <w:rFonts w:ascii="Times New Roman" w:hAnsi="Times New Roman" w:eastAsia="SimSun"/>
          <w:b w:val="0"/>
          <w:color w:val="000000"/>
          <w:sz w:val="21"/>
        </w:rPr>
        <w:t>LithoAutoSplitPirun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采用逻辑分批。生成的 Pilot 与母批仍位于同一 FOUP，跨厂转运时可能受同 FOUP 内其他 Lot 状态限制，Pilot 无法及时执行 PiRun。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2.2 存在问题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逻辑分批未实际拆分 Wafer，Pilot 与母批共用 FOUP，Transfer 条件受同载具其他 Lot 影响。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现有 AutoPiRun 只对满足分批条件的 Lot 自动设置 Pilot；不满足条件的 Lot 可能持续卡控。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Pilot 选择、物理分批、Transfer FOUP、子母批同机台卡控分散在 RTD、Rule、LithoAssign 和 AMA，缺少统一闭环。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2.3 需求目标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将 </w:t>
      </w:r>
      <w:r>
        <w:rPr>
          <w:rFonts w:ascii="Times New Roman" w:hAnsi="Times New Roman" w:eastAsia="SimSun"/>
          <w:b w:val="0"/>
          <w:color w:val="000000"/>
          <w:sz w:val="21"/>
        </w:rPr>
        <w:t>LithoAutoSplitPirun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由逻辑分批调整为物理分批。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优化 RTD 候选 Lot 筛选、Context 排序、Pilot 选片及 Report 输出。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由 AMA 完成分批前复核、空 FOUP 预占、MES 物理分批和 Transfer FOUP。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补充 </w:t>
      </w:r>
      <w:r>
        <w:rPr>
          <w:rFonts w:ascii="Times New Roman" w:hAnsi="Times New Roman" w:eastAsia="SimSun"/>
          <w:b w:val="0"/>
          <w:color w:val="000000"/>
          <w:sz w:val="21"/>
        </w:rPr>
        <w:t>WaitPilotChangeFOUP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R2RAutoPirunControl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Parent&amp;ChildLotNeedRunSameTool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卡控。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2.4 本次范围</w:t>
      </w:r>
    </w:p>
    <w:p>
      <w:pPr>
        <w:spacing w:after="120"/>
      </w:pPr>
      <w:r>
        <w:rPr>
          <w:rFonts w:ascii="Times New Roman" w:hAnsi="Times New Roman" w:eastAsia="SimSun"/>
          <w:b/>
          <w:color w:val="000000"/>
          <w:sz w:val="21"/>
        </w:rPr>
        <w:t>涉及范围：</w:t>
      </w:r>
      <w:r>
        <w:rPr>
          <w:rFonts w:ascii="Times New Roman" w:hAnsi="Times New Roman" w:eastAsia="SimSun"/>
          <w:b w:val="0"/>
          <w:color w:val="000000"/>
          <w:sz w:val="21"/>
        </w:rPr>
        <w:t>RTD Report、Global Macro、LithoRule、LithoAssign、AMA、MES 物理分批与 Transfer FOUP。</w:t>
      </w:r>
    </w:p>
    <w:p>
      <w:pPr>
        <w:spacing w:after="120"/>
      </w:pPr>
      <w:r>
        <w:rPr>
          <w:rFonts w:ascii="Times New Roman" w:hAnsi="Times New Roman" w:eastAsia="SimSun"/>
          <w:b/>
          <w:color w:val="000000"/>
          <w:sz w:val="21"/>
        </w:rPr>
        <w:t>不在本次范围：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不新增重复物理分批防护；不新增 </w:t>
      </w:r>
      <w:r>
        <w:rPr>
          <w:rFonts w:ascii="Times New Roman" w:hAnsi="Times New Roman" w:eastAsia="SimSun"/>
          <w:b w:val="0"/>
          <w:color w:val="000000"/>
          <w:sz w:val="21"/>
        </w:rPr>
        <w:t>request_id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generated_time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execution_status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error_code</w:t>
      </w:r>
      <w:r>
        <w:rPr>
          <w:rFonts w:ascii="Times New Roman" w:hAnsi="Times New Roman" w:eastAsia="SimSun"/>
          <w:b w:val="0"/>
          <w:color w:val="000000"/>
          <w:sz w:val="21"/>
        </w:rPr>
        <w:t>；不重新定义 WatchDog 时区或 Trigger Time Slot 边界；详细 Test Case 另行编制。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三、项目投资方案比较及效果分析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3.1 原方案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维持逻辑分批。该方案改动较小，但 Pilot 与母批仍共用 FOUP，无法解决跨厂及同 FOUP Other Lot 对 Pilot 转运的限制。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3.2 改善方案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RTD 选择 Pilot Wafer 并输出 </w:t>
      </w:r>
      <w:r>
        <w:rPr>
          <w:rFonts w:ascii="Times New Roman" w:hAnsi="Times New Roman" w:eastAsia="SimSun"/>
          <w:b w:val="0"/>
          <w:color w:val="000000"/>
          <w:sz w:val="21"/>
        </w:rPr>
        <w:t>IsNeedSplit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与 </w:t>
      </w:r>
      <w:r>
        <w:rPr>
          <w:rFonts w:ascii="Times New Roman" w:hAnsi="Times New Roman" w:eastAsia="SimSun"/>
          <w:b w:val="0"/>
          <w:color w:val="000000"/>
          <w:sz w:val="21"/>
        </w:rPr>
        <w:t>pi_splitwafer</w:t>
      </w:r>
      <w:r>
        <w:rPr>
          <w:rFonts w:ascii="Times New Roman" w:hAnsi="Times New Roman" w:eastAsia="SimSun"/>
          <w:b w:val="0"/>
          <w:color w:val="000000"/>
          <w:sz w:val="21"/>
        </w:rPr>
        <w:t>；AMA 复核 Lot 状态后执行物理分批，必要时为 Pilot 更换 FOUP，并同步补充相关 Rule 卡控。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3.3 效果分析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Pilot 与母批可分离处理，降低同 FOUP Other Lot 对 PiRun 执行的影响。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无空 FOUP、MES 分批失败等场景有明确回退路径。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降低 Lot Queue Time 超时风险。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000000"/>
          <w:sz w:val="32"/>
        </w:rPr>
        <w:t>四、需求流程图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复杂逻辑拆分为四个子流程，流程节点与正文判断规则一致。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4.1 RTD 候选筛选与 Pilot 选择</w:t>
      </w:r>
    </w:p>
    <w:p>
      <w:pPr>
        <w:pStyle w:val="FigureCaption"/>
        <w:keepNext/>
      </w:pPr>
      <w:r>
        <w:rPr>
          <w:rFonts w:ascii="Calibri" w:hAnsi="Calibri" w:eastAsia="Microsoft YaHei"/>
          <w:color w:val="000000"/>
        </w:rPr>
        <w:t>图 1  RTD 候选筛选与 Pilot 选择流程</w:t>
      </w:r>
    </w:p>
    <w:p>
      <w:pPr>
        <w:keepLines/>
        <w:spacing w:after="160"/>
        <w:jc w:val="center"/>
      </w:pPr>
      <w:r>
        <w:rPr>
          <w:rFonts w:ascii="Times New Roman" w:hAnsi="Times New Roman" w:eastAsia="SimSun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394960" cy="6294120"/>
            <wp:docPr id="1" name="Picture 1" descr="图 1  RTD 候选筛选与 Pilot 选择流程" title="图 1  RTD 候选筛选与 Pilot 选择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td-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rFonts w:ascii="Calibri" w:hAnsi="Calibri" w:eastAsia="Microsoft YaHei"/>
          <w:b/>
          <w:color w:val="000000"/>
          <w:sz w:val="26"/>
        </w:rPr>
        <w:t>4.2 Pilot 整批与物理分批判断</w:t>
      </w:r>
    </w:p>
    <w:p>
      <w:pPr>
        <w:pStyle w:val="FigureCaption"/>
        <w:keepNext/>
      </w:pPr>
      <w:r>
        <w:rPr>
          <w:rFonts w:ascii="Calibri" w:hAnsi="Calibri" w:eastAsia="Microsoft YaHei"/>
          <w:color w:val="000000"/>
        </w:rPr>
        <w:t>图 2  Pilot 整批与物理分批判断流程</w:t>
      </w:r>
    </w:p>
    <w:p>
      <w:pPr>
        <w:keepLines/>
        <w:spacing w:after="160"/>
        <w:jc w:val="center"/>
      </w:pPr>
      <w:r>
        <w:rPr>
          <w:rFonts w:ascii="Times New Roman" w:hAnsi="Times New Roman" w:eastAsia="SimSun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394960" cy="6294120"/>
            <wp:docPr id="2" name="Picture 2" descr="图 2  Pilot 整批与物理分批判断流程" title="图 2  Pilot 整批与物理分批判断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ilot-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rFonts w:ascii="Calibri" w:hAnsi="Calibri" w:eastAsia="Microsoft YaHei"/>
          <w:b/>
          <w:color w:val="000000"/>
          <w:sz w:val="26"/>
        </w:rPr>
        <w:t>4.3 WaitPilotChangeFOUP 卡控</w:t>
      </w:r>
    </w:p>
    <w:p>
      <w:pPr>
        <w:pStyle w:val="FigureCaption"/>
        <w:keepNext/>
      </w:pPr>
      <w:r>
        <w:rPr>
          <w:rFonts w:ascii="Calibri" w:hAnsi="Calibri" w:eastAsia="Microsoft YaHei"/>
          <w:color w:val="000000"/>
        </w:rPr>
        <w:t>图 3  WaitPilotChangeFOUP 卡控流程</w:t>
      </w:r>
    </w:p>
    <w:p>
      <w:pPr>
        <w:keepLines/>
        <w:spacing w:after="160"/>
        <w:jc w:val="center"/>
      </w:pPr>
      <w:r>
        <w:rPr>
          <w:rFonts w:ascii="Times New Roman" w:hAnsi="Times New Roman" w:eastAsia="SimSun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394960" cy="6294120"/>
            <wp:docPr id="3" name="Picture 3" descr="图 3  WaitPilotChangeFOUP 卡控流程" title="图 3  WaitPilotChangeFOUP 卡控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ait-pilot-c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rPr>
          <w:rFonts w:ascii="Calibri" w:hAnsi="Calibri" w:eastAsia="Microsoft YaHei"/>
          <w:b/>
          <w:color w:val="000000"/>
          <w:sz w:val="26"/>
        </w:rPr>
        <w:t>4.4 AMA 物理分批与回退</w:t>
      </w:r>
    </w:p>
    <w:p>
      <w:pPr>
        <w:pStyle w:val="FigureCaption"/>
        <w:keepNext/>
      </w:pPr>
      <w:r>
        <w:rPr>
          <w:rFonts w:ascii="Calibri" w:hAnsi="Calibri" w:eastAsia="Microsoft YaHei"/>
          <w:color w:val="000000"/>
        </w:rPr>
        <w:t>图 4  AMA 物理分批与回退流程</w:t>
      </w:r>
    </w:p>
    <w:p>
      <w:pPr>
        <w:keepLines/>
        <w:spacing w:after="160"/>
        <w:jc w:val="center"/>
      </w:pPr>
      <w:r>
        <w:rPr>
          <w:rFonts w:ascii="Times New Roman" w:hAnsi="Times New Roman" w:eastAsia="SimSun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394960" cy="6294120"/>
            <wp:docPr id="4" name="Picture 4" descr="图 4  AMA 物理分批与回退流程" title="图 4  AMA 物理分批与回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ma-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000000"/>
          <w:sz w:val="32"/>
        </w:rPr>
        <w:t>五、RTD 部分更改逻辑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RTD 修改范围包括两个 Report、Global Macro、LithoRule 和 LithoAssign。</w:t>
      </w:r>
      <w:r>
        <w:rPr>
          <w:rFonts w:ascii="Times New Roman" w:hAnsi="Times New Roman" w:eastAsia="SimSun"/>
          <w:b w:val="0"/>
          <w:color w:val="000000"/>
          <w:sz w:val="21"/>
        </w:rPr>
        <w:t>Pi_split_flag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统一使用 </w:t>
      </w:r>
      <w:r>
        <w:rPr>
          <w:rFonts w:ascii="Times New Roman" w:hAnsi="Times New Roman" w:eastAsia="SimSun"/>
          <w:b w:val="0"/>
          <w:color w:val="000000"/>
          <w:sz w:val="21"/>
        </w:rPr>
        <w:t>Y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表示允许物理分批；PiRun 状态统一使用 </w:t>
      </w:r>
      <w:r>
        <w:rPr>
          <w:rFonts w:ascii="Times New Roman" w:hAnsi="Times New Roman" w:eastAsia="SimSun"/>
          <w:b w:val="0"/>
          <w:color w:val="000000"/>
          <w:sz w:val="21"/>
        </w:rPr>
        <w:t>PIRUNON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5.1 数据获取与基础筛选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5.1.1 数据范围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从 FAB6、FAB8 获取候选 Lot。读取以下资料：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fwlot</w:t>
      </w:r>
      <w:r>
        <w:rPr>
          <w:rFonts w:ascii="Times New Roman" w:hAnsi="Times New Roman" w:eastAsia="SimSun"/>
          <w:b w:val="0"/>
          <w:color w:val="000000"/>
          <w:sz w:val="21"/>
        </w:rPr>
        <w:t>：</w:t>
      </w:r>
      <w:r>
        <w:rPr>
          <w:rFonts w:ascii="Times New Roman" w:hAnsi="Times New Roman" w:eastAsia="SimSun"/>
          <w:b w:val="0"/>
          <w:color w:val="000000"/>
          <w:sz w:val="21"/>
        </w:rPr>
        <w:t>appid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priority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processingstatus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componentqty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fablotext</w:t>
      </w:r>
      <w:r>
        <w:rPr>
          <w:rFonts w:ascii="Times New Roman" w:hAnsi="Times New Roman" w:eastAsia="SimSun"/>
          <w:b w:val="0"/>
          <w:color w:val="000000"/>
          <w:sz w:val="21"/>
        </w:rPr>
        <w:t>：</w:t>
      </w:r>
      <w:r>
        <w:rPr>
          <w:rFonts w:ascii="Times New Roman" w:hAnsi="Times New Roman" w:eastAsia="SimSun"/>
          <w:b w:val="0"/>
          <w:color w:val="000000"/>
          <w:sz w:val="21"/>
        </w:rPr>
        <w:t>requiredcapability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runcardid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reticleid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fablotcarrierext</w:t>
      </w:r>
      <w:r>
        <w:rPr>
          <w:rFonts w:ascii="Times New Roman" w:hAnsi="Times New Roman" w:eastAsia="SimSun"/>
          <w:b w:val="0"/>
          <w:color w:val="000000"/>
          <w:sz w:val="21"/>
        </w:rPr>
        <w:t>：</w:t>
      </w:r>
      <w:r>
        <w:rPr>
          <w:rFonts w:ascii="Times New Roman" w:hAnsi="Times New Roman" w:eastAsia="SimSun"/>
          <w:b w:val="0"/>
          <w:color w:val="000000"/>
          <w:sz w:val="21"/>
        </w:rPr>
        <w:t>carrierkind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fabinqtimeprocess</w:t>
      </w:r>
      <w:r>
        <w:rPr>
          <w:rFonts w:ascii="Times New Roman" w:hAnsi="Times New Roman" w:eastAsia="SimSun"/>
          <w:b w:val="0"/>
          <w:color w:val="000000"/>
          <w:sz w:val="21"/>
        </w:rPr>
        <w:t>：</w:t>
      </w:r>
      <w:r>
        <w:rPr>
          <w:rFonts w:ascii="Times New Roman" w:hAnsi="Times New Roman" w:eastAsia="SimSun"/>
          <w:b w:val="0"/>
          <w:color w:val="000000"/>
          <w:sz w:val="21"/>
        </w:rPr>
        <w:t>RemainQ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UI.RTDConfig-LITHOLotAssignment-LithoAssignCapability</w:t>
      </w:r>
      <w:r>
        <w:rPr>
          <w:rFonts w:ascii="Times New Roman" w:hAnsi="Times New Roman" w:eastAsia="SimSun"/>
          <w:b w:val="0"/>
          <w:color w:val="000000"/>
          <w:sz w:val="21"/>
        </w:rPr>
        <w:t>：</w:t>
      </w:r>
      <w:r>
        <w:rPr>
          <w:rFonts w:ascii="Times New Roman" w:hAnsi="Times New Roman" w:eastAsia="SimSun"/>
          <w:b w:val="0"/>
          <w:color w:val="000000"/>
          <w:sz w:val="21"/>
        </w:rPr>
        <w:t>LithoCapability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BARCO Capability 固定为 </w:t>
      </w:r>
      <w:r>
        <w:rPr>
          <w:rFonts w:ascii="Times New Roman" w:hAnsi="Times New Roman" w:eastAsia="SimSun"/>
          <w:b w:val="0"/>
          <w:color w:val="000000"/>
          <w:sz w:val="21"/>
        </w:rPr>
        <w:t>L-BARCO-L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L-BARCO-S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5.1.2 基础筛选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候选 Lot 必须同时满足以下条件：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processingstatus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为 </w:t>
      </w:r>
      <w:r>
        <w:rPr>
          <w:rFonts w:ascii="Times New Roman" w:hAnsi="Times New Roman" w:eastAsia="SimSun"/>
          <w:b w:val="0"/>
          <w:color w:val="000000"/>
          <w:sz w:val="21"/>
        </w:rPr>
        <w:t>Active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或 </w:t>
      </w:r>
      <w:r>
        <w:rPr>
          <w:rFonts w:ascii="Times New Roman" w:hAnsi="Times New Roman" w:eastAsia="SimSun"/>
          <w:b w:val="0"/>
          <w:color w:val="000000"/>
          <w:sz w:val="21"/>
        </w:rPr>
        <w:t>CrossFabTransferred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carrierkind='FOUP'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runcardid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为空。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requiredcapability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为 </w:t>
      </w:r>
      <w:r>
        <w:rPr>
          <w:rFonts w:ascii="Times New Roman" w:hAnsi="Times New Roman" w:eastAsia="SimSun"/>
          <w:b w:val="0"/>
          <w:color w:val="000000"/>
          <w:sz w:val="21"/>
        </w:rPr>
        <w:t>LithoCapability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L-BARCO-L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或 </w:t>
      </w:r>
      <w:r>
        <w:rPr>
          <w:rFonts w:ascii="Times New Roman" w:hAnsi="Times New Roman" w:eastAsia="SimSun"/>
          <w:b w:val="0"/>
          <w:color w:val="000000"/>
          <w:sz w:val="21"/>
        </w:rPr>
        <w:t>L-BARCO-S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跨厂 Lot 沿用现有 </w:t>
      </w:r>
      <w:r>
        <w:rPr>
          <w:rFonts w:ascii="Times New Roman" w:hAnsi="Times New Roman" w:eastAsia="SimSun"/>
          <w:b w:val="0"/>
          <w:color w:val="000000"/>
          <w:sz w:val="21"/>
        </w:rPr>
        <w:t>istransferlot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Macro。若 </w:t>
      </w:r>
      <w:r>
        <w:rPr>
          <w:rFonts w:ascii="Times New Roman" w:hAnsi="Times New Roman" w:eastAsia="SimSun"/>
          <w:b w:val="0"/>
          <w:color w:val="000000"/>
          <w:sz w:val="21"/>
        </w:rPr>
        <w:t>IsTransferLot=True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，保留该记录；若 </w:t>
      </w:r>
      <w:r>
        <w:rPr>
          <w:rFonts w:ascii="Times New Roman" w:hAnsi="Times New Roman" w:eastAsia="SimSun"/>
          <w:b w:val="0"/>
          <w:color w:val="000000"/>
          <w:sz w:val="21"/>
        </w:rPr>
        <w:t>IsTransferLot&lt;&gt;True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，则仅保留 </w:t>
      </w:r>
      <w:r>
        <w:rPr>
          <w:rFonts w:ascii="Times New Roman" w:hAnsi="Times New Roman" w:eastAsia="SimSun"/>
          <w:b w:val="0"/>
          <w:color w:val="000000"/>
          <w:sz w:val="21"/>
        </w:rPr>
        <w:t>processingstatus&lt;&gt;'CrossFabTransferred'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的记录。本需求不新增 FAB6/FAB8 跨厂资料去重规则。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5.2 PiRun 站点与 R2R 条件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5.2.1 PiRunLoop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对通过基础筛选的 Lot 向后 Fetch 20 个站点，读取 </w:t>
      </w:r>
      <w:r>
        <w:rPr>
          <w:rFonts w:ascii="Times New Roman" w:hAnsi="Times New Roman" w:eastAsia="SimSun"/>
          <w:b w:val="0"/>
          <w:color w:val="000000"/>
          <w:sz w:val="21"/>
        </w:rPr>
        <w:t>productname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planname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stage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capability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stepseq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recipeid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STN</w:t>
      </w:r>
      <w:r>
        <w:rPr>
          <w:rFonts w:ascii="Times New Roman" w:hAnsi="Times New Roman" w:eastAsia="SimSun"/>
          <w:b w:val="0"/>
          <w:color w:val="000000"/>
          <w:sz w:val="21"/>
        </w:rPr>
        <w:t>。Transfer Lot 的厂别信息沿用现有修正规则。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Lot 当前站点至相同 Stage 最后一道 CD 站点之间的区段定义为 </w:t>
      </w:r>
      <w:r>
        <w:rPr>
          <w:rFonts w:ascii="Times New Roman" w:hAnsi="Times New Roman" w:eastAsia="SimSun"/>
          <w:b w:val="0"/>
          <w:color w:val="000000"/>
          <w:sz w:val="21"/>
        </w:rPr>
        <w:t>PiRunLoop</w:t>
      </w:r>
      <w:r>
        <w:rPr>
          <w:rFonts w:ascii="Times New Roman" w:hAnsi="Times New Roman" w:eastAsia="SimSun"/>
          <w:b w:val="0"/>
          <w:color w:val="000000"/>
          <w:sz w:val="21"/>
        </w:rPr>
        <w:t>。若 Fetch 结果不存在 CD 站点，则剔除该 Lot。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5.2.2 进一步筛选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PiRunLoop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中必须存在 </w:t>
      </w:r>
      <w:r>
        <w:rPr>
          <w:rFonts w:ascii="Times New Roman" w:hAnsi="Times New Roman" w:eastAsia="SimSun"/>
          <w:b w:val="0"/>
          <w:color w:val="000000"/>
          <w:sz w:val="21"/>
        </w:rPr>
        <w:t>capability=LithoCapability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且具有 Reticle 信息的 Litho 站点。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按 </w:t>
      </w:r>
      <w:r>
        <w:rPr>
          <w:rFonts w:ascii="Times New Roman" w:hAnsi="Times New Roman" w:eastAsia="SimSun"/>
          <w:b w:val="0"/>
          <w:color w:val="000000"/>
          <w:sz w:val="21"/>
        </w:rPr>
        <w:t>productid + layer + lotid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匹配 </w:t>
      </w:r>
      <w:r>
        <w:rPr>
          <w:rFonts w:ascii="Times New Roman" w:hAnsi="Times New Roman" w:eastAsia="SimSun"/>
          <w:b w:val="0"/>
          <w:color w:val="000000"/>
          <w:sz w:val="21"/>
        </w:rPr>
        <w:t>r2r_litho_whitelist</w:t>
      </w:r>
      <w:r>
        <w:rPr>
          <w:rFonts w:ascii="Times New Roman" w:hAnsi="Times New Roman" w:eastAsia="SimSun"/>
          <w:b w:val="0"/>
          <w:color w:val="000000"/>
          <w:sz w:val="21"/>
        </w:rPr>
        <w:t>；命中时沿用 Specify Lot 处理。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同一 FOUP 已存在 Litho Pilot 时，剔除当前候选 Lot。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PiRunLoop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中存在 FutureHold 或 RC 站点时，剔除该 Lot。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5.2.3 可作业机台与 Context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通过现有 Transfer Macro 判断 Lot 是否可在对应 Litho 站点执行 Transfer；满足时获取对应工厂的 Litho 机台。按厂别从 </w:t>
      </w:r>
      <w:r>
        <w:rPr>
          <w:rFonts w:ascii="Times New Roman" w:hAnsi="Times New Roman" w:eastAsia="SimSun"/>
          <w:b w:val="0"/>
          <w:color w:val="000000"/>
          <w:sz w:val="21"/>
        </w:rPr>
        <w:t>rtd_r2r_litho_add_setting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读取 </w:t>
      </w:r>
      <w:r>
        <w:rPr>
          <w:rFonts w:ascii="Times New Roman" w:hAnsi="Times New Roman" w:eastAsia="SimSun"/>
          <w:b w:val="0"/>
          <w:color w:val="000000"/>
          <w:sz w:val="21"/>
        </w:rPr>
        <w:t>Pi_split_flag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和 </w:t>
      </w:r>
      <w:r>
        <w:rPr>
          <w:rFonts w:ascii="Times New Roman" w:hAnsi="Times New Roman" w:eastAsia="SimSun"/>
          <w:b w:val="0"/>
          <w:color w:val="000000"/>
          <w:sz w:val="21"/>
        </w:rPr>
        <w:t>pi_splitcnt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。若不存在 </w:t>
      </w:r>
      <w:r>
        <w:rPr>
          <w:rFonts w:ascii="Times New Roman" w:hAnsi="Times New Roman" w:eastAsia="SimSun"/>
          <w:b w:val="0"/>
          <w:color w:val="000000"/>
          <w:sz w:val="21"/>
        </w:rPr>
        <w:t>Pi_split_flag='Y'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的可作业机台，则剔除该 Lot。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继续检查 EQPStatus、LCC、Capability、Recipe、PPID 和 Global Reason；存在卡控时剔除对应机台。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按 </w:t>
      </w:r>
      <w:r>
        <w:rPr>
          <w:rFonts w:ascii="Times New Roman" w:hAnsi="Times New Roman" w:eastAsia="SimSun"/>
          <w:b w:val="0"/>
          <w:color w:val="000000"/>
          <w:sz w:val="21"/>
        </w:rPr>
        <w:t>Lot + STN + Reticle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从 </w:t>
      </w:r>
      <w:r>
        <w:rPr>
          <w:rFonts w:ascii="Times New Roman" w:hAnsi="Times New Roman" w:eastAsia="SimSun"/>
          <w:b w:val="0"/>
          <w:color w:val="000000"/>
          <w:sz w:val="21"/>
        </w:rPr>
        <w:t>rtd_r2r_litho_context_ovl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rtd_r2r_litho_context_cd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匹配 Context。OVL、CD 状态均须属于 </w:t>
      </w:r>
      <w:r>
        <w:rPr>
          <w:rFonts w:ascii="Times New Roman" w:hAnsi="Times New Roman" w:eastAsia="SimSun"/>
          <w:b w:val="0"/>
          <w:color w:val="000000"/>
          <w:sz w:val="21"/>
        </w:rPr>
        <w:t>PIRUNON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ON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Fixed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，且不存在 R2R Reason。若同一 Lot 的有效 </w:t>
      </w:r>
      <w:r>
        <w:rPr>
          <w:rFonts w:ascii="Times New Roman" w:hAnsi="Times New Roman" w:eastAsia="SimSun"/>
          <w:b w:val="0"/>
          <w:color w:val="000000"/>
          <w:sz w:val="21"/>
        </w:rPr>
        <w:t>ContextCount&gt;1</w:t>
      </w:r>
      <w:r>
        <w:rPr>
          <w:rFonts w:ascii="Times New Roman" w:hAnsi="Times New Roman" w:eastAsia="SimSun"/>
          <w:b w:val="0"/>
          <w:color w:val="000000"/>
          <w:sz w:val="21"/>
        </w:rPr>
        <w:t>，按多路径 Lot 剔除。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5.3 Pilot 候选排序与循环选择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5.3.1 Context 内 Lot 排序指标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GapToLitho</w:t>
      </w:r>
      <w:r>
        <w:rPr>
          <w:rFonts w:ascii="Times New Roman" w:hAnsi="Times New Roman" w:eastAsia="SimSun"/>
          <w:b w:val="0"/>
          <w:color w:val="000000"/>
          <w:sz w:val="21"/>
        </w:rPr>
        <w:t>：Lot 当前站点距 Litho 站点的剩余 Step 数。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SplitCntMatched</w:t>
      </w:r>
      <w:r>
        <w:rPr>
          <w:rFonts w:ascii="Times New Roman" w:hAnsi="Times New Roman" w:eastAsia="SimSun"/>
          <w:b w:val="0"/>
          <w:color w:val="000000"/>
          <w:sz w:val="21"/>
        </w:rPr>
        <w:t>：</w:t>
      </w:r>
      <w:r>
        <w:rPr>
          <w:rFonts w:ascii="Times New Roman" w:hAnsi="Times New Roman" w:eastAsia="SimSun"/>
          <w:b w:val="0"/>
          <w:color w:val="000000"/>
          <w:sz w:val="21"/>
        </w:rPr>
        <w:t>componentqty&gt;=pi_splitcnt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时为 1，否则为 0。</w:t>
      </w:r>
      <w:r>
        <w:rPr>
          <w:rFonts w:ascii="Times New Roman" w:hAnsi="Times New Roman" w:eastAsia="SimSun"/>
          <w:b w:val="0"/>
          <w:color w:val="000000"/>
          <w:sz w:val="21"/>
        </w:rPr>
        <w:t>pi_splitcnt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无效时按默认值 4 计算。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RequiredChuckCount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：存在 </w:t>
      </w:r>
      <w:r>
        <w:rPr>
          <w:rFonts w:ascii="Times New Roman" w:hAnsi="Times New Roman" w:eastAsia="SimSun"/>
          <w:b w:val="0"/>
          <w:color w:val="000000"/>
          <w:sz w:val="21"/>
        </w:rPr>
        <w:t>prelayer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时读取 </w:t>
      </w:r>
      <w:r>
        <w:rPr>
          <w:rFonts w:ascii="Times New Roman" w:hAnsi="Times New Roman" w:eastAsia="SimSun"/>
          <w:b w:val="0"/>
          <w:color w:val="000000"/>
          <w:sz w:val="21"/>
        </w:rPr>
        <w:t>r2r_litho_waferhistory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的 Chuck；否则读取 </w:t>
      </w:r>
      <w:r>
        <w:rPr>
          <w:rFonts w:ascii="Times New Roman" w:hAnsi="Times New Roman" w:eastAsia="SimSun"/>
          <w:b w:val="0"/>
          <w:color w:val="000000"/>
          <w:sz w:val="21"/>
        </w:rPr>
        <w:t>fsmaterialassociation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的 Slot。C1/C2 或奇偶 Slot 各至少 2 片时为 1，否则为 0。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BulletLot</w:t>
      </w:r>
      <w:r>
        <w:rPr>
          <w:rFonts w:ascii="Times New Roman" w:hAnsi="Times New Roman" w:eastAsia="SimSun"/>
          <w:b w:val="0"/>
          <w:color w:val="000000"/>
          <w:sz w:val="21"/>
        </w:rPr>
        <w:t>：沿用现有空扣或空 LP Lot 判断。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RemainQ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：取实际剩余 Queue Time；空值按 </w:t>
      </w:r>
      <w:r>
        <w:rPr>
          <w:rFonts w:ascii="Times New Roman" w:hAnsi="Times New Roman" w:eastAsia="SimSun"/>
          <w:b w:val="0"/>
          <w:color w:val="000000"/>
          <w:sz w:val="21"/>
        </w:rPr>
        <w:t>9999 h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KeyLot</w:t>
      </w:r>
      <w:r>
        <w:rPr>
          <w:rFonts w:ascii="Times New Roman" w:hAnsi="Times New Roman" w:eastAsia="SimSun"/>
          <w:b w:val="0"/>
          <w:color w:val="000000"/>
          <w:sz w:val="21"/>
        </w:rPr>
        <w:t>：</w:t>
      </w:r>
      <w:r>
        <w:rPr>
          <w:rFonts w:ascii="Times New Roman" w:hAnsi="Times New Roman" w:eastAsia="SimSun"/>
          <w:b w:val="0"/>
          <w:color w:val="000000"/>
          <w:sz w:val="21"/>
        </w:rPr>
        <w:t>quota_applyinfo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中 </w:t>
      </w:r>
      <w:r>
        <w:rPr>
          <w:rFonts w:ascii="Times New Roman" w:hAnsi="Times New Roman" w:eastAsia="SimSun"/>
          <w:b w:val="0"/>
          <w:color w:val="000000"/>
          <w:sz w:val="21"/>
        </w:rPr>
        <w:t>KeyLot=1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且 </w:t>
      </w:r>
      <w:r>
        <w:rPr>
          <w:rFonts w:ascii="Times New Roman" w:hAnsi="Times New Roman" w:eastAsia="SimSun"/>
          <w:b w:val="0"/>
          <w:color w:val="000000"/>
          <w:sz w:val="21"/>
        </w:rPr>
        <w:t>Status='CONFIRM'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时为 1，否则为 0。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RTDRank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排序优先级如下：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GapToLitho ASC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SplitCntMatched DESC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RequiredChuckCount DESC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BulletLot DESC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RemainQ ASC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KeyLot ASC</w:t>
      </w:r>
      <w:r>
        <w:rPr>
          <w:rFonts w:ascii="Times New Roman" w:hAnsi="Times New Roman" w:eastAsia="SimSun"/>
          <w:b w:val="0"/>
          <w:color w:val="000000"/>
          <w:sz w:val="21"/>
        </w:rPr>
        <w:t>，即普通 Lot 优先于 Key Lot。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lotid ASC</w:t>
      </w:r>
      <w:r>
        <w:rPr>
          <w:rFonts w:ascii="Times New Roman" w:hAnsi="Times New Roman" w:eastAsia="SimSun"/>
          <w:b w:val="0"/>
          <w:color w:val="000000"/>
          <w:sz w:val="21"/>
        </w:rPr>
        <w:t>，作为最终 Tie-breaker。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5.3.2 Context 排序与循环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ReticleSTNRank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：第一轮优先 Reticle 当前所在 STN；后续轮次优先与上一轮相同的 </w:t>
      </w:r>
      <w:r>
        <w:rPr>
          <w:rFonts w:ascii="Times New Roman" w:hAnsi="Times New Roman" w:eastAsia="SimSun"/>
          <w:b w:val="0"/>
          <w:color w:val="000000"/>
          <w:sz w:val="21"/>
        </w:rPr>
        <w:t>Reticle + STN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分组。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ContextCandidateCount</w:t>
      </w:r>
      <w:r>
        <w:rPr>
          <w:rFonts w:ascii="Times New Roman" w:hAnsi="Times New Roman" w:eastAsia="SimSun"/>
          <w:b w:val="0"/>
          <w:color w:val="000000"/>
          <w:sz w:val="21"/>
        </w:rPr>
        <w:t>：当前 Context 的候选 Lot 数量。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ActualSTNPilotCount</w:t>
      </w:r>
      <w:r>
        <w:rPr>
          <w:rFonts w:ascii="Times New Roman" w:hAnsi="Times New Roman" w:eastAsia="SimSun"/>
          <w:b w:val="0"/>
          <w:color w:val="000000"/>
          <w:sz w:val="21"/>
        </w:rPr>
        <w:t>：对应 STN 已选 Pilot Context 数量。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最终按 </w:t>
      </w:r>
      <w:r>
        <w:rPr>
          <w:rFonts w:ascii="Times New Roman" w:hAnsi="Times New Roman" w:eastAsia="SimSun"/>
          <w:b w:val="0"/>
          <w:color w:val="000000"/>
          <w:sz w:val="21"/>
        </w:rPr>
        <w:t>ReticleSTNRank DESC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ContextCandidateCount ASC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ActualSTNPilotCount ASC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RTDRank ASC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排序。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每轮固定排序第一的 </w:t>
      </w:r>
      <w:r>
        <w:rPr>
          <w:rFonts w:ascii="Times New Roman" w:hAnsi="Times New Roman" w:eastAsia="SimSun"/>
          <w:b w:val="0"/>
          <w:color w:val="000000"/>
          <w:sz w:val="21"/>
        </w:rPr>
        <w:t>Lot + Context</w:t>
      </w:r>
      <w:r>
        <w:rPr>
          <w:rFonts w:ascii="Times New Roman" w:hAnsi="Times New Roman" w:eastAsia="SimSun"/>
          <w:b w:val="0"/>
          <w:color w:val="000000"/>
          <w:sz w:val="21"/>
        </w:rPr>
        <w:t>。每个 Context 最多选择一个 Pilot；选中后删除同一 Context 的其他候选，并重新计算排序指标，直至无可用 Context 或无可用 Lot。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5.4 Pilot 整批与物理分批判断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5.4.1 整批 Pilot 条件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以下五项使用“或”关系。任意一项成立时，设置 </w:t>
      </w:r>
      <w:r>
        <w:rPr>
          <w:rFonts w:ascii="Times New Roman" w:hAnsi="Times New Roman" w:eastAsia="SimSun"/>
          <w:b w:val="0"/>
          <w:color w:val="000000"/>
          <w:sz w:val="21"/>
        </w:rPr>
        <w:t>IsNeedSplit=F</w:t>
      </w:r>
      <w:r>
        <w:rPr>
          <w:rFonts w:ascii="Times New Roman" w:hAnsi="Times New Roman" w:eastAsia="SimSun"/>
          <w:b w:val="0"/>
          <w:color w:val="000000"/>
          <w:sz w:val="21"/>
        </w:rPr>
        <w:t>，整批 Lot 作为 Pilot：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BulletLot=1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或 </w:t>
      </w:r>
      <w:r>
        <w:rPr>
          <w:rFonts w:ascii="Times New Roman" w:hAnsi="Times New Roman" w:eastAsia="SimSun"/>
          <w:b w:val="0"/>
          <w:color w:val="000000"/>
          <w:sz w:val="21"/>
        </w:rPr>
        <w:t>KeyLot=1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CurCapability=LithoCapability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且 </w:t>
      </w:r>
      <w:r>
        <w:rPr>
          <w:rFonts w:ascii="Times New Roman" w:hAnsi="Times New Roman" w:eastAsia="SimSun"/>
          <w:b w:val="0"/>
          <w:color w:val="000000"/>
          <w:sz w:val="21"/>
        </w:rPr>
        <w:t>FuLL(RemainQ)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RequiredChuckCount=0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SplitCntMatched=0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componentqty&lt;=6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componentqty&gt;0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由上游保证，本需求不增加零片判断。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5.4.2 物理分批选片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不满足任一整批条件时，设置 </w:t>
      </w:r>
      <w:r>
        <w:rPr>
          <w:rFonts w:ascii="Times New Roman" w:hAnsi="Times New Roman" w:eastAsia="SimSun"/>
          <w:b w:val="0"/>
          <w:color w:val="000000"/>
          <w:sz w:val="21"/>
        </w:rPr>
        <w:t>IsNeedSplit=T</w:t>
      </w:r>
      <w:r>
        <w:rPr>
          <w:rFonts w:ascii="Times New Roman" w:hAnsi="Times New Roman" w:eastAsia="SimSun"/>
          <w:b w:val="0"/>
          <w:color w:val="000000"/>
          <w:sz w:val="21"/>
        </w:rPr>
        <w:t>。Wafer ID 1～10 为 Group1，11～25 为 Group2；有 Chuck 信息时 C1/C2 对应 SubGroup1/SubGroup2，无 Chuck 信息时奇数/偶数 Slot 对应 SubGroup1/SubGroup2。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Group1 + SubGroup1：</w:t>
      </w:r>
      <w:r>
        <w:rPr>
          <w:rFonts w:ascii="Times New Roman" w:hAnsi="Times New Roman" w:eastAsia="SimSun"/>
          <w:b w:val="0"/>
          <w:color w:val="000000"/>
          <w:sz w:val="21"/>
        </w:rPr>
        <w:t>GroupRank=1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Group1 + SubGroup2：</w:t>
      </w:r>
      <w:r>
        <w:rPr>
          <w:rFonts w:ascii="Times New Roman" w:hAnsi="Times New Roman" w:eastAsia="SimSun"/>
          <w:b w:val="0"/>
          <w:color w:val="000000"/>
          <w:sz w:val="21"/>
        </w:rPr>
        <w:t>GroupRank=2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Group2 + SubGroup1：</w:t>
      </w:r>
      <w:r>
        <w:rPr>
          <w:rFonts w:ascii="Times New Roman" w:hAnsi="Times New Roman" w:eastAsia="SimSun"/>
          <w:b w:val="0"/>
          <w:color w:val="000000"/>
          <w:sz w:val="21"/>
        </w:rPr>
        <w:t>GroupRank=3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Group2 + SubGroup2：</w:t>
      </w:r>
      <w:r>
        <w:rPr>
          <w:rFonts w:ascii="Times New Roman" w:hAnsi="Times New Roman" w:eastAsia="SimSun"/>
          <w:b w:val="0"/>
          <w:color w:val="000000"/>
          <w:sz w:val="21"/>
        </w:rPr>
        <w:t>GroupRank=4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在每个 </w:t>
      </w:r>
      <w:r>
        <w:rPr>
          <w:rFonts w:ascii="Times New Roman" w:hAnsi="Times New Roman" w:eastAsia="SimSun"/>
          <w:b w:val="0"/>
          <w:color w:val="000000"/>
          <w:sz w:val="21"/>
        </w:rPr>
        <w:t>Group + SubGroup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内按 Wafer ID 升序计算 </w:t>
      </w:r>
      <w:r>
        <w:rPr>
          <w:rFonts w:ascii="Times New Roman" w:hAnsi="Times New Roman" w:eastAsia="SimSun"/>
          <w:b w:val="0"/>
          <w:color w:val="000000"/>
          <w:sz w:val="21"/>
        </w:rPr>
        <w:t>WaferRank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，最终按 </w:t>
      </w:r>
      <w:r>
        <w:rPr>
          <w:rFonts w:ascii="Times New Roman" w:hAnsi="Times New Roman" w:eastAsia="SimSun"/>
          <w:b w:val="0"/>
          <w:color w:val="000000"/>
          <w:sz w:val="21"/>
        </w:rPr>
        <w:t>WaferRank ASC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GroupRank ASC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轮流选片。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pi_splitcnt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为空、等于 0、小于 0 或大于 25 时，使用默认值 4。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pi_splitcnt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在 1～25 范围内时，按配置值选片。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选片数大于当前可用 Wafer 数时，不执行物理分批，改为整批 Pilot。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选中 Wafer 写入 </w:t>
      </w:r>
      <w:r>
        <w:rPr>
          <w:rFonts w:ascii="Times New Roman" w:hAnsi="Times New Roman" w:eastAsia="SimSun"/>
          <w:b w:val="0"/>
          <w:color w:val="000000"/>
          <w:sz w:val="21"/>
        </w:rPr>
        <w:t>pi_splitwafer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5.4.3 Merge 站点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若 Lot 存在不包含 SRC 的 ADI 站点，则取第一道符合条件的 ADI 作为 Merge 站点；否则取最后一道 CD。有效 Merge 站点由现有流程保证，本需求不增加两者均不存在时的处理。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5.5 Report 调整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5.5.1 Central_GetLithoR2RAutoPirunInfo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修改现有 Pilot 选择和选片逻辑，输出字段包括：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Lot、</w:t>
      </w:r>
      <w:r>
        <w:rPr>
          <w:rFonts w:ascii="Times New Roman" w:hAnsi="Times New Roman" w:eastAsia="SimSun"/>
          <w:b w:val="0"/>
          <w:color w:val="000000"/>
          <w:sz w:val="21"/>
        </w:rPr>
        <w:t>toolid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productid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layerid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reticleid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prereticle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pretool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custom_context_value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pi_splitwafer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IsNeedSplit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isSTNSite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保持现有输出范围和记录方式，不新增请求追踪或执行状态字段。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5.5.2 LithoPilotAutoDoAdhocSorter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新增 Report，用于取得需要 Transfer FOUP 的 Litho Pilot。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从 </w:t>
      </w:r>
      <w:r>
        <w:rPr>
          <w:rFonts w:ascii="Times New Roman" w:hAnsi="Times New Roman" w:eastAsia="SimSun"/>
          <w:b w:val="0"/>
          <w:color w:val="000000"/>
          <w:sz w:val="21"/>
        </w:rPr>
        <w:t>r2r_litho_context_ovl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读取 </w:t>
      </w:r>
      <w:r>
        <w:rPr>
          <w:rFonts w:ascii="Times New Roman" w:hAnsi="Times New Roman" w:eastAsia="SimSun"/>
          <w:b w:val="0"/>
          <w:color w:val="000000"/>
          <w:sz w:val="21"/>
        </w:rPr>
        <w:t>ovl_status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pilot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从 </w:t>
      </w:r>
      <w:r>
        <w:rPr>
          <w:rFonts w:ascii="Times New Roman" w:hAnsi="Times New Roman" w:eastAsia="SimSun"/>
          <w:b w:val="0"/>
          <w:color w:val="000000"/>
          <w:sz w:val="21"/>
        </w:rPr>
        <w:t>r2r_litho_context_cd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读取 </w:t>
      </w:r>
      <w:r>
        <w:rPr>
          <w:rFonts w:ascii="Times New Roman" w:hAnsi="Times New Roman" w:eastAsia="SimSun"/>
          <w:b w:val="0"/>
          <w:color w:val="000000"/>
          <w:sz w:val="21"/>
        </w:rPr>
        <w:t>cd_status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pilot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从 </w:t>
      </w:r>
      <w:r>
        <w:rPr>
          <w:rFonts w:ascii="Times New Roman" w:hAnsi="Times New Roman" w:eastAsia="SimSun"/>
          <w:b w:val="0"/>
          <w:color w:val="000000"/>
          <w:sz w:val="21"/>
        </w:rPr>
        <w:t>fwlot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读取 </w:t>
      </w:r>
      <w:r>
        <w:rPr>
          <w:rFonts w:ascii="Times New Roman" w:hAnsi="Times New Roman" w:eastAsia="SimSun"/>
          <w:b w:val="0"/>
          <w:color w:val="000000"/>
          <w:sz w:val="21"/>
        </w:rPr>
        <w:t>appid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lottype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priority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从 </w:t>
      </w:r>
      <w:r>
        <w:rPr>
          <w:rFonts w:ascii="Times New Roman" w:hAnsi="Times New Roman" w:eastAsia="SimSun"/>
          <w:b w:val="0"/>
          <w:color w:val="000000"/>
          <w:sz w:val="21"/>
        </w:rPr>
        <w:t>fabcategorymap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读取 </w:t>
      </w:r>
      <w:r>
        <w:rPr>
          <w:rFonts w:ascii="Times New Roman" w:hAnsi="Times New Roman" w:eastAsia="SimSun"/>
          <w:b w:val="0"/>
          <w:color w:val="000000"/>
          <w:sz w:val="21"/>
        </w:rPr>
        <w:t>lottype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category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保留 </w:t>
      </w:r>
      <w:r>
        <w:rPr>
          <w:rFonts w:ascii="Times New Roman" w:hAnsi="Times New Roman" w:eastAsia="SimSun"/>
          <w:b w:val="0"/>
          <w:color w:val="000000"/>
          <w:sz w:val="21"/>
        </w:rPr>
        <w:t>priority&lt;5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category='Production'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，且 OVL 或 CD 状态为 </w:t>
      </w:r>
      <w:r>
        <w:rPr>
          <w:rFonts w:ascii="Times New Roman" w:hAnsi="Times New Roman" w:eastAsia="SimSun"/>
          <w:b w:val="0"/>
          <w:color w:val="000000"/>
          <w:sz w:val="21"/>
        </w:rPr>
        <w:t>PIRUNON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的记录。按 Carrier 获取同 FOUP 所有 Lot，并保留 </w:t>
      </w:r>
      <w:r>
        <w:rPr>
          <w:rFonts w:ascii="Times New Roman" w:hAnsi="Times New Roman" w:eastAsia="SimSun"/>
          <w:b w:val="0"/>
          <w:color w:val="000000"/>
          <w:sz w:val="21"/>
        </w:rPr>
        <w:t>extrastatus='WaitForJobPrep'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的记录；若 Carrier 中存在 Other Lot，则该 Pilot 需要 Change FOUP。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Carrier 按 </w:t>
      </w:r>
      <w:r>
        <w:rPr>
          <w:rFonts w:ascii="Times New Roman" w:hAnsi="Times New Roman" w:eastAsia="SimSun"/>
          <w:b w:val="0"/>
          <w:color w:val="000000"/>
          <w:sz w:val="21"/>
        </w:rPr>
        <w:t>RemainQ ASC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Priority ASC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componentqty DESC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lotid ASC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排序并建立 </w:t>
      </w:r>
      <w:r>
        <w:rPr>
          <w:rFonts w:ascii="Times New Roman" w:hAnsi="Times New Roman" w:eastAsia="SimSun"/>
          <w:b w:val="0"/>
          <w:color w:val="000000"/>
          <w:sz w:val="21"/>
        </w:rPr>
        <w:t>AdhocSorterJob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当 </w:t>
      </w:r>
      <w:r>
        <w:rPr>
          <w:rFonts w:ascii="Times New Roman" w:hAnsi="Times New Roman" w:eastAsia="SimSun"/>
          <w:b w:val="0"/>
          <w:color w:val="000000"/>
          <w:sz w:val="21"/>
        </w:rPr>
        <w:t>AMA.TriggerConfig-WatchDog_LithoPilotAutoDoAdhocSorter.Switch='Y'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且当前时间位于现有 Trigger Time Slot 时，按 </w:t>
      </w:r>
      <w:r>
        <w:rPr>
          <w:rFonts w:ascii="Times New Roman" w:hAnsi="Times New Roman" w:eastAsia="SimSun"/>
          <w:b w:val="0"/>
          <w:color w:val="000000"/>
          <w:sz w:val="21"/>
        </w:rPr>
        <w:t>TriggerCount/Time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选择 Carrier。输出字段包括 Carrier、Pilot、</w:t>
      </w:r>
      <w:r>
        <w:rPr>
          <w:rFonts w:ascii="Times New Roman" w:hAnsi="Times New Roman" w:eastAsia="SimSun"/>
          <w:b w:val="0"/>
          <w:color w:val="000000"/>
          <w:sz w:val="21"/>
        </w:rPr>
        <w:t>extrastatus</w:t>
      </w:r>
      <w:r>
        <w:rPr>
          <w:rFonts w:ascii="Times New Roman" w:hAnsi="Times New Roman" w:eastAsia="SimSun"/>
          <w:b w:val="0"/>
          <w:color w:val="000000"/>
          <w:sz w:val="21"/>
        </w:rPr>
        <w:t>、Status、RemainQ、Pieces、Prod、Priority。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5.6 Rule 与 LithoAssign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5.6.1 Global Macro：WaitPilotChangeFOUP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WatchDog 开启并位于 Trigger Time Slot 时，按 Pilot 是否位于 </w:t>
      </w:r>
      <w:r>
        <w:rPr>
          <w:rFonts w:ascii="Times New Roman" w:hAnsi="Times New Roman" w:eastAsia="SimSun"/>
          <w:b w:val="0"/>
          <w:color w:val="000000"/>
          <w:sz w:val="21"/>
        </w:rPr>
        <w:t>UnscheduledSorter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决定需要卡控的同 FOUP Other Lot。符合范围的 Other Lot 增加 </w:t>
      </w:r>
      <w:r>
        <w:rPr>
          <w:rFonts w:ascii="Times New Roman" w:hAnsi="Times New Roman" w:eastAsia="SimSun"/>
          <w:b w:val="0"/>
          <w:color w:val="000000"/>
          <w:sz w:val="21"/>
        </w:rPr>
        <w:t>Reason=WaitPilotChangeFOUP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Other Lot 位于 Litho 站点：不解除卡控。</w:t>
      </w:r>
    </w:p>
    <w:p>
      <w:pPr>
        <w:numPr>
          <w:ilvl w:val="0"/>
          <w:numId w:val="2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Other Lot 位于 BARCO 站点：</w:t>
      </w:r>
      <w:r>
        <w:rPr>
          <w:rFonts w:ascii="Times New Roman" w:hAnsi="Times New Roman" w:eastAsia="SimSun"/>
          <w:b w:val="0"/>
          <w:color w:val="000000"/>
          <w:sz w:val="21"/>
        </w:rPr>
        <w:t>RemainQ&lt;4 h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或触发 </w:t>
      </w:r>
      <w:r>
        <w:rPr>
          <w:rFonts w:ascii="Times New Roman" w:hAnsi="Times New Roman" w:eastAsia="SimSun"/>
          <w:b w:val="0"/>
          <w:color w:val="000000"/>
          <w:sz w:val="21"/>
        </w:rPr>
        <w:t>Qu_0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时解除。</w:t>
      </w:r>
    </w:p>
    <w:p>
      <w:pPr>
        <w:numPr>
          <w:ilvl w:val="0"/>
          <w:numId w:val="2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Other Lot 位于其他站点：仅触发 </w:t>
      </w:r>
      <w:r>
        <w:rPr>
          <w:rFonts w:ascii="Times New Roman" w:hAnsi="Times New Roman" w:eastAsia="SimSun"/>
          <w:b w:val="0"/>
          <w:color w:val="000000"/>
          <w:sz w:val="21"/>
        </w:rPr>
        <w:t>Qu_0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时解除。</w:t>
      </w:r>
    </w:p>
    <w:p>
      <w:pPr>
        <w:numPr>
          <w:ilvl w:val="0"/>
          <w:numId w:val="2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Pilot 的 </w:t>
      </w:r>
      <w:r>
        <w:rPr>
          <w:rFonts w:ascii="Times New Roman" w:hAnsi="Times New Roman" w:eastAsia="SimSun"/>
          <w:b w:val="0"/>
          <w:color w:val="000000"/>
          <w:sz w:val="21"/>
        </w:rPr>
        <w:t>RemainQ&lt;4 h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或 Pilot 触发 </w:t>
      </w:r>
      <w:r>
        <w:rPr>
          <w:rFonts w:ascii="Times New Roman" w:hAnsi="Times New Roman" w:eastAsia="SimSun"/>
          <w:b w:val="0"/>
          <w:color w:val="000000"/>
          <w:sz w:val="21"/>
        </w:rPr>
        <w:t>Qu_0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时，解除相关卡控。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5.6.2 LithoRule：R2RAutoPirunControl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针对非 Specify Lot，若 </w:t>
      </w:r>
      <w:r>
        <w:rPr>
          <w:rFonts w:ascii="Times New Roman" w:hAnsi="Times New Roman" w:eastAsia="SimSun"/>
          <w:b w:val="0"/>
          <w:color w:val="000000"/>
          <w:sz w:val="21"/>
        </w:rPr>
        <w:t>Pi_split_flag='Y'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，R2R CD 或 OVL Status 为 </w:t>
      </w:r>
      <w:r>
        <w:rPr>
          <w:rFonts w:ascii="Times New Roman" w:hAnsi="Times New Roman" w:eastAsia="SimSun"/>
          <w:b w:val="0"/>
          <w:color w:val="000000"/>
          <w:sz w:val="21"/>
        </w:rPr>
        <w:t>PIRUNON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，且 Pilot 不为空，则增加 </w:t>
      </w:r>
      <w:r>
        <w:rPr>
          <w:rFonts w:ascii="Times New Roman" w:hAnsi="Times New Roman" w:eastAsia="SimSun"/>
          <w:b w:val="0"/>
          <w:color w:val="000000"/>
          <w:sz w:val="21"/>
        </w:rPr>
        <w:t>Reason=R2RAutoPirunControl</w:t>
      </w:r>
      <w:r>
        <w:rPr>
          <w:rFonts w:ascii="Times New Roman" w:hAnsi="Times New Roman" w:eastAsia="SimSun"/>
          <w:b w:val="0"/>
          <w:color w:val="000000"/>
          <w:sz w:val="21"/>
        </w:rPr>
        <w:t>；否则不增加。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5.6.3 LithoRule：Parent&amp;ChildLotNeedRunSameTool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从 </w:t>
      </w:r>
      <w:r>
        <w:rPr>
          <w:rFonts w:ascii="Times New Roman" w:hAnsi="Times New Roman" w:eastAsia="SimSun"/>
          <w:b w:val="0"/>
          <w:color w:val="000000"/>
          <w:sz w:val="21"/>
        </w:rPr>
        <w:t>r2r_litho_context_relation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获取 </w:t>
      </w:r>
      <w:r>
        <w:rPr>
          <w:rFonts w:ascii="Times New Roman" w:hAnsi="Times New Roman" w:eastAsia="SimSun"/>
          <w:b w:val="0"/>
          <w:color w:val="000000"/>
          <w:sz w:val="21"/>
        </w:rPr>
        <w:t>productid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curr_layer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pre_layer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，从 </w:t>
      </w:r>
      <w:r>
        <w:rPr>
          <w:rFonts w:ascii="Times New Roman" w:hAnsi="Times New Roman" w:eastAsia="SimSun"/>
          <w:b w:val="0"/>
          <w:color w:val="000000"/>
          <w:sz w:val="21"/>
        </w:rPr>
        <w:t>r2r_litho_context_ovl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获取 </w:t>
      </w:r>
      <w:r>
        <w:rPr>
          <w:rFonts w:ascii="Times New Roman" w:hAnsi="Times New Roman" w:eastAsia="SimSun"/>
          <w:b w:val="0"/>
          <w:color w:val="000000"/>
          <w:sz w:val="21"/>
        </w:rPr>
        <w:t>productid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layerid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pretool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。只有 </w:t>
      </w:r>
      <w:r>
        <w:rPr>
          <w:rFonts w:ascii="Times New Roman" w:hAnsi="Times New Roman" w:eastAsia="SimSun"/>
          <w:b w:val="0"/>
          <w:color w:val="000000"/>
          <w:sz w:val="21"/>
        </w:rPr>
        <w:t>pretool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不为空时继续判断。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通过 </w:t>
      </w:r>
      <w:r>
        <w:rPr>
          <w:rFonts w:ascii="Times New Roman" w:hAnsi="Times New Roman" w:eastAsia="SimSun"/>
          <w:b w:val="0"/>
          <w:color w:val="000000"/>
          <w:sz w:val="21"/>
        </w:rPr>
        <w:t>fabfutureaction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取得 FutureMerge 关系的子批或母批；关系范围沿用现有返回结果。从 </w:t>
      </w:r>
      <w:r>
        <w:rPr>
          <w:rFonts w:ascii="Times New Roman" w:hAnsi="Times New Roman" w:eastAsia="SimSun"/>
          <w:b w:val="0"/>
          <w:color w:val="000000"/>
          <w:sz w:val="21"/>
        </w:rPr>
        <w:t>r2r_lot_history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按 </w:t>
      </w:r>
      <w:r>
        <w:rPr>
          <w:rFonts w:ascii="Times New Roman" w:hAnsi="Times New Roman" w:eastAsia="SimSun"/>
          <w:b w:val="0"/>
          <w:color w:val="000000"/>
          <w:sz w:val="21"/>
        </w:rPr>
        <w:t>lotid + productid + layerid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获取对应 Layer 的 </w:t>
      </w:r>
      <w:r>
        <w:rPr>
          <w:rFonts w:ascii="Times New Roman" w:hAnsi="Times New Roman" w:eastAsia="SimSun"/>
          <w:b w:val="0"/>
          <w:color w:val="000000"/>
          <w:sz w:val="21"/>
        </w:rPr>
        <w:t>toolid</w:t>
      </w:r>
      <w:r>
        <w:rPr>
          <w:rFonts w:ascii="Times New Roman" w:hAnsi="Times New Roman" w:eastAsia="SimSun"/>
          <w:b w:val="0"/>
          <w:color w:val="000000"/>
          <w:sz w:val="21"/>
        </w:rPr>
        <w:t>，以实际作业完成时间降序、记录 ID 降序取得最新记录。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针对非 Specify Lot，若当前 Lot 与子批或母批的 </w:t>
      </w:r>
      <w:r>
        <w:rPr>
          <w:rFonts w:ascii="Times New Roman" w:hAnsi="Times New Roman" w:eastAsia="SimSun"/>
          <w:b w:val="0"/>
          <w:color w:val="000000"/>
          <w:sz w:val="21"/>
        </w:rPr>
        <w:t>toolid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不一致，则增加 </w:t>
      </w:r>
      <w:r>
        <w:rPr>
          <w:rFonts w:ascii="Times New Roman" w:hAnsi="Times New Roman" w:eastAsia="SimSun"/>
          <w:b w:val="0"/>
          <w:color w:val="000000"/>
          <w:sz w:val="21"/>
        </w:rPr>
        <w:t>Reason=Parent&amp;ChildLotNeedRunSameTool</w:t>
      </w:r>
      <w:r>
        <w:rPr>
          <w:rFonts w:ascii="Times New Roman" w:hAnsi="Times New Roman" w:eastAsia="SimSun"/>
          <w:b w:val="0"/>
          <w:color w:val="000000"/>
          <w:sz w:val="21"/>
        </w:rPr>
        <w:t>；否则继续现有逻辑。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5.6.4 LithoAssign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LithoAssign 保留 </w:t>
      </w:r>
      <w:r>
        <w:rPr>
          <w:rFonts w:ascii="Times New Roman" w:hAnsi="Times New Roman" w:eastAsia="SimSun"/>
          <w:b w:val="0"/>
          <w:color w:val="000000"/>
          <w:sz w:val="21"/>
        </w:rPr>
        <w:t>R2RAutoPirunControl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，并新增 </w:t>
      </w:r>
      <w:r>
        <w:rPr>
          <w:rFonts w:ascii="Times New Roman" w:hAnsi="Times New Roman" w:eastAsia="SimSun"/>
          <w:b w:val="0"/>
          <w:color w:val="000000"/>
          <w:sz w:val="21"/>
        </w:rPr>
        <w:t>Parent&amp;ChildLotNeedRunSameTool</w:t>
      </w:r>
      <w:r>
        <w:rPr>
          <w:rFonts w:ascii="Times New Roman" w:hAnsi="Times New Roman" w:eastAsia="SimSun"/>
          <w:b w:val="0"/>
          <w:color w:val="000000"/>
          <w:sz w:val="21"/>
        </w:rPr>
        <w:t>。判断逻辑与 LithoRule 一致，</w:t>
      </w:r>
      <w:r>
        <w:rPr>
          <w:rFonts w:ascii="Times New Roman" w:hAnsi="Times New Roman" w:eastAsia="SimSun"/>
          <w:b w:val="0"/>
          <w:color w:val="000000"/>
          <w:sz w:val="21"/>
        </w:rPr>
        <w:t>pretool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及子母批作业机台信息由 Central 获取。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5.7 UI 配置</w:t>
      </w:r>
    </w:p>
    <w:p>
      <w:pPr>
        <w:numPr>
          <w:ilvl w:val="0"/>
          <w:numId w:val="25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rtd_r2r_litho_add_setting.Pi_split_flag</w:t>
      </w:r>
      <w:r>
        <w:rPr>
          <w:rFonts w:ascii="Times New Roman" w:hAnsi="Times New Roman" w:eastAsia="SimSun"/>
          <w:b w:val="0"/>
          <w:color w:val="000000"/>
          <w:sz w:val="21"/>
        </w:rPr>
        <w:t>：</w:t>
      </w:r>
      <w:r>
        <w:rPr>
          <w:rFonts w:ascii="Times New Roman" w:hAnsi="Times New Roman" w:eastAsia="SimSun"/>
          <w:b w:val="0"/>
          <w:color w:val="000000"/>
          <w:sz w:val="21"/>
        </w:rPr>
        <w:t>Y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表示机台允许物理分批。</w:t>
      </w:r>
    </w:p>
    <w:p>
      <w:pPr>
        <w:numPr>
          <w:ilvl w:val="0"/>
          <w:numId w:val="25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rtd_r2r_litho_add_setting.pi_splitcnt</w:t>
      </w:r>
      <w:r>
        <w:rPr>
          <w:rFonts w:ascii="Times New Roman" w:hAnsi="Times New Roman" w:eastAsia="SimSun"/>
          <w:b w:val="0"/>
          <w:color w:val="000000"/>
          <w:sz w:val="21"/>
        </w:rPr>
        <w:t>：有效范围 1～25；为空、0、负数或大于 25 时使用默认值 4。</w:t>
      </w:r>
    </w:p>
    <w:p>
      <w:pPr>
        <w:numPr>
          <w:ilvl w:val="0"/>
          <w:numId w:val="25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AMA.TriggerConfig-WatchDog_LithoPilotAutoDoAdhocSorter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：沿用 </w:t>
      </w:r>
      <w:r>
        <w:rPr>
          <w:rFonts w:ascii="Times New Roman" w:hAnsi="Times New Roman" w:eastAsia="SimSun"/>
          <w:b w:val="0"/>
          <w:color w:val="000000"/>
          <w:sz w:val="21"/>
        </w:rPr>
        <w:t>Switch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Trigger Time Slot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TriggerCount/Time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pStyle w:val="Heading1"/>
        <w:pageBreakBefore w:val="0"/>
      </w:pPr>
      <w:r>
        <w:rPr>
          <w:rFonts w:ascii="Calibri" w:hAnsi="Calibri" w:eastAsia="Microsoft YaHei"/>
          <w:b/>
          <w:color w:val="000000"/>
          <w:sz w:val="32"/>
        </w:rPr>
        <w:t>六、AMA 部分更改逻辑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6.1 触发方式与数据获取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Pilot 设置沿用现有 AMA 触发方式和执行周期，本需求不新增 Trigger。AMA 读取 </w:t>
      </w:r>
      <w:r>
        <w:rPr>
          <w:rFonts w:ascii="Times New Roman" w:hAnsi="Times New Roman" w:eastAsia="SimSun"/>
          <w:b w:val="0"/>
          <w:color w:val="000000"/>
          <w:sz w:val="21"/>
        </w:rPr>
        <w:t>Central_GetLithoR2RAutoPirunInfo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执行 Pilot 设置；Transfer FOUP 按 WatchDog 配置读取 </w:t>
      </w:r>
      <w:r>
        <w:rPr>
          <w:rFonts w:ascii="Times New Roman" w:hAnsi="Times New Roman" w:eastAsia="SimSun"/>
          <w:b w:val="0"/>
          <w:color w:val="000000"/>
          <w:sz w:val="21"/>
        </w:rPr>
        <w:t>LithoPilotAutoDoAdhocSorter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设置 Pilot 时读取 Lot、</w:t>
      </w:r>
      <w:r>
        <w:rPr>
          <w:rFonts w:ascii="Times New Roman" w:hAnsi="Times New Roman" w:eastAsia="SimSun"/>
          <w:b w:val="0"/>
          <w:color w:val="000000"/>
          <w:sz w:val="21"/>
        </w:rPr>
        <w:t>toolid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productid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layerid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reticleid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prereticle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pretool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custom_context_value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pi_splitwafer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IsNeedSplit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isSTNSite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6.2 整批 Pilot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若 </w:t>
      </w:r>
      <w:r>
        <w:rPr>
          <w:rFonts w:ascii="Times New Roman" w:hAnsi="Times New Roman" w:eastAsia="SimSun"/>
          <w:b w:val="0"/>
          <w:color w:val="000000"/>
          <w:sz w:val="21"/>
        </w:rPr>
        <w:t>IsNeedSplit=F</w:t>
      </w:r>
      <w:r>
        <w:rPr>
          <w:rFonts w:ascii="Times New Roman" w:hAnsi="Times New Roman" w:eastAsia="SimSun"/>
          <w:b w:val="0"/>
          <w:color w:val="000000"/>
          <w:sz w:val="21"/>
        </w:rPr>
        <w:t>，则直接将整批 Lot 传给 R2R。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6.3 物理分批 Pilot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6.3.1 执行前复核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若 </w:t>
      </w:r>
      <w:r>
        <w:rPr>
          <w:rFonts w:ascii="Times New Roman" w:hAnsi="Times New Roman" w:eastAsia="SimSun"/>
          <w:b w:val="0"/>
          <w:color w:val="000000"/>
          <w:sz w:val="21"/>
        </w:rPr>
        <w:t>IsNeedSplit=T</w:t>
      </w:r>
      <w:r>
        <w:rPr>
          <w:rFonts w:ascii="Times New Roman" w:hAnsi="Times New Roman" w:eastAsia="SimSun"/>
          <w:b w:val="0"/>
          <w:color w:val="000000"/>
          <w:sz w:val="21"/>
        </w:rPr>
        <w:t>，AMA 必须重新检查以下六项：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Lot 属于当前执行工厂，即 FAB6 或 FAB8。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fwlot.extrastatus='WaitForJobPrep'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Lot 当前站点的 </w:t>
      </w:r>
      <w:r>
        <w:rPr>
          <w:rFonts w:ascii="Times New Roman" w:hAnsi="Times New Roman" w:eastAsia="SimSun"/>
          <w:b w:val="0"/>
          <w:color w:val="000000"/>
          <w:sz w:val="21"/>
        </w:rPr>
        <w:t>runcardid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为空。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当前 Capability 为 </w:t>
      </w:r>
      <w:r>
        <w:rPr>
          <w:rFonts w:ascii="Times New Roman" w:hAnsi="Times New Roman" w:eastAsia="SimSun"/>
          <w:b w:val="0"/>
          <w:color w:val="000000"/>
          <w:sz w:val="21"/>
        </w:rPr>
        <w:t>LithoCapability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L-BARCO-L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或 </w:t>
      </w:r>
      <w:r>
        <w:rPr>
          <w:rFonts w:ascii="Times New Roman" w:hAnsi="Times New Roman" w:eastAsia="SimSun"/>
          <w:b w:val="0"/>
          <w:color w:val="000000"/>
          <w:sz w:val="21"/>
        </w:rPr>
        <w:t>L-BARCO-S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CarrierKind='FOUP'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26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Report 选中的 Wafer 当前仍归属于该 Lot；不额外检查 Wafer 状态、Slot 或 Chuck。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若任一项不满足，则停止处理该 Lot，记录失败原因，等待下一轮重新计算；不回退为整批 Pilot。现有系统负责避免同一 Lot 重复物理分批，本需求不新增幂等防护。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4"/>
        </w:rPr>
        <w:t>6.3.2 空 FOUP 与 MES 分批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六项复核通过后，先获取并预占空 FOUP，再调用 MES 物理分批接口。</w:t>
      </w:r>
    </w:p>
    <w:p>
      <w:pPr>
        <w:numPr>
          <w:ilvl w:val="0"/>
          <w:numId w:val="2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未取得空 FOUP：不执行物理分批，将整批 Lot 传给 R2R。</w:t>
      </w:r>
    </w:p>
    <w:p>
      <w:pPr>
        <w:numPr>
          <w:ilvl w:val="0"/>
          <w:numId w:val="2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接口成功：将 </w:t>
      </w:r>
      <w:r>
        <w:rPr>
          <w:rFonts w:ascii="Times New Roman" w:hAnsi="Times New Roman" w:eastAsia="SimSun"/>
          <w:b w:val="0"/>
          <w:color w:val="000000"/>
          <w:sz w:val="21"/>
        </w:rPr>
        <w:t>pi_splitwafer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分出，生成子批并设置为 Pilot，再按现有顺序传给 R2R、执行 Transfer FOUP。</w:t>
      </w:r>
    </w:p>
    <w:p>
      <w:pPr>
        <w:numPr>
          <w:ilvl w:val="0"/>
          <w:numId w:val="27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接口失败：立即释放预占 FOUP，将整批 Lot 作为 Pilot 传给 R2R；</w:t>
      </w:r>
      <w:r>
        <w:rPr>
          <w:rFonts w:ascii="Times New Roman" w:hAnsi="Times New Roman" w:eastAsia="SimSun"/>
          <w:b w:val="0"/>
          <w:color w:val="000000"/>
          <w:sz w:val="21"/>
        </w:rPr>
        <w:t>IsNeedSplit</w:t>
      </w:r>
      <w:r>
        <w:rPr>
          <w:rFonts w:ascii="Times New Roman" w:hAnsi="Times New Roman" w:eastAsia="SimSun"/>
          <w:b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color w:val="000000"/>
          <w:sz w:val="21"/>
        </w:rPr>
        <w:t>pi_splitwafer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的后续处理沿用现有 AMA 逻辑。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6.4 Transfer FOUP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AMA 按 </w:t>
      </w:r>
      <w:r>
        <w:rPr>
          <w:rFonts w:ascii="Times New Roman" w:hAnsi="Times New Roman" w:eastAsia="SimSun"/>
          <w:b w:val="0"/>
          <w:color w:val="000000"/>
          <w:sz w:val="21"/>
        </w:rPr>
        <w:t>LithoPilotAutoDoAdhocSorter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排序结果调用 MES Transfer FOUP 接口，将 Pilot 导入已取得的空 FOUP。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若无法取得空 FOUP、可用空 FOUP 数量为 0，或 MES Transfer FOUP 接口失败，则在 </w:t>
      </w:r>
      <w:r>
        <w:rPr>
          <w:rFonts w:ascii="Times New Roman" w:hAnsi="Times New Roman" w:eastAsia="SimSun"/>
          <w:b w:val="0"/>
          <w:color w:val="000000"/>
          <w:sz w:val="21"/>
        </w:rPr>
        <w:t>AMALog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记录失败信息。Other Lot 紧急解除卡控后，Pilot 的 Transfer FOUP 任务继续由现有 Adhoc Sorter 流程处理。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6.5 AMA 输出</w:t>
      </w:r>
    </w:p>
    <w:p>
      <w:pPr>
        <w:numPr>
          <w:ilvl w:val="0"/>
          <w:numId w:val="28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整批 Pilot 或物理分批后的子批 Pilot 传给 R2R。</w:t>
      </w:r>
    </w:p>
    <w:p>
      <w:pPr>
        <w:numPr>
          <w:ilvl w:val="0"/>
          <w:numId w:val="28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需要 Change FOUP 的 Pilot 按 Report 顺序执行 Transfer FOUP。</w:t>
      </w:r>
    </w:p>
    <w:p>
      <w:pPr>
        <w:numPr>
          <w:ilvl w:val="0"/>
          <w:numId w:val="28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前置复核、物理分批或 Transfer FOUP 失败时记录原因。</w:t>
      </w:r>
    </w:p>
    <w:p>
      <w:pPr>
        <w:numPr>
          <w:ilvl w:val="0"/>
          <w:numId w:val="28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本需求不新增 Alarm。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七、原逻辑／修改后逻辑／修改原因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7.1 原逻辑</w:t>
      </w:r>
    </w:p>
    <w:p>
      <w:pPr>
        <w:numPr>
          <w:ilvl w:val="0"/>
          <w:numId w:val="29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LithoAutoSplitPirun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使用逻辑分批，Pilot 与母批仍位于同一 FOUP。</w:t>
      </w:r>
    </w:p>
    <w:p>
      <w:pPr>
        <w:numPr>
          <w:ilvl w:val="0"/>
          <w:numId w:val="29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AutoPiRun 主要对满足既有条件的 Lot 设置 Pilot，Transfer FOUP 与物理分批未形成完整闭环。</w:t>
      </w:r>
    </w:p>
    <w:p>
      <w:pPr>
        <w:numPr>
          <w:ilvl w:val="0"/>
          <w:numId w:val="29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子母批同机台、WaitPilotChangeFOUP 等卡控未按本需求规则处理。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7.2 修改后逻辑</w:t>
      </w:r>
    </w:p>
    <w:p>
      <w:pPr>
        <w:numPr>
          <w:ilvl w:val="0"/>
          <w:numId w:val="3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RTD 统一筛选 FAB6/FAB8 候选 Lot，按 Context 和 RTDRank 循环选择 Pilot。</w:t>
      </w:r>
    </w:p>
    <w:p>
      <w:pPr>
        <w:numPr>
          <w:ilvl w:val="0"/>
          <w:numId w:val="3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RTD 输出整批或物理分批结果；AMA 复核后执行物理分批，并处理空 FOUP 和接口失败回退。</w:t>
      </w:r>
    </w:p>
    <w:p>
      <w:pPr>
        <w:numPr>
          <w:ilvl w:val="0"/>
          <w:numId w:val="30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新增 Change FOUP Report 及 WaitPilotChangeFOUP、R2RAutoPirunControl、Parent&amp;ChildLotNeedRunSameTool 卡控。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7.3 修改原因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逻辑分批无法解除 Pilot 与母批共用 FOUP 的限制。改为物理分批并增加 Transfer FOUP 后，Pilot 可独立进入 PiRun 流程；同时通过 Rule 和 AMA 复核避免状态变化导致错误执行。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八、影响范围及异常边界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8.1 系统影响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RTD：影响候选 Lot Filter、Context Sorting、Pilot 选片、Reason、Report 和 LithoAssign。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AMA：影响 Pilot 设置、物理分批、空 FOUP 预占、Transfer FOUP 和失败记录。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MES：调用现有物理分批与 Transfer FOUP 接口；接口成功或失败按本需求分支处理。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MCS／AMHS：本需求不新增搬送规则；MES 后续搬送沿用现有流程。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EAP：本需求不修改 EAP 逻辑。</w:t>
      </w:r>
    </w:p>
    <w:p>
      <w:pPr>
        <w:numPr>
          <w:ilvl w:val="0"/>
          <w:numId w:val="31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DB：本需求未定义新增业务表或字段；两个 Report 的输出字段按 5.5 执行。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8.2 边界与异常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RemainQ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为空时按 </w:t>
      </w:r>
      <w:r>
        <w:rPr>
          <w:rFonts w:ascii="Times New Roman" w:hAnsi="Times New Roman" w:eastAsia="SimSun"/>
          <w:b w:val="0"/>
          <w:color w:val="000000"/>
          <w:sz w:val="21"/>
        </w:rPr>
        <w:t>9999 h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参与排序。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pi_splitcnt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无效时使用默认值 4；有效但大于当前可用 Wafer 数时改为整批 Pilot。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候选 Lot 无 CD、无有效 Litho/Reticle、存在 FutureHold/RC、无有效机台或多路径时直接剔除。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AMA 六项复核失败时停止并等待下一轮，不回退整批。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无空 FOUP 时整批回退；MES 物理分批失败时释放 FOUP 后整批回退。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MES Transfer FOUP 失败时记录 </w:t>
      </w:r>
      <w:r>
        <w:rPr>
          <w:rFonts w:ascii="Times New Roman" w:hAnsi="Times New Roman" w:eastAsia="SimSun"/>
          <w:b w:val="0"/>
          <w:color w:val="000000"/>
          <w:sz w:val="21"/>
        </w:rPr>
        <w:t>AMALog</w:t>
      </w:r>
      <w:r>
        <w:rPr>
          <w:rFonts w:ascii="Times New Roman" w:hAnsi="Times New Roman" w:eastAsia="SimSun"/>
          <w:b w:val="0"/>
          <w:color w:val="000000"/>
          <w:sz w:val="21"/>
        </w:rPr>
        <w:t>，不新增额外恢复动作。</w:t>
      </w:r>
    </w:p>
    <w:p>
      <w:pPr>
        <w:numPr>
          <w:ilvl w:val="0"/>
          <w:numId w:val="32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WatchDog 时间判断、Specify Lot、Transfer Macro、FuLL(RemainQ)、Adhoc Sorter 后续处理均沿用现有逻辑。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九、待确认事项</w:t>
      </w:r>
    </w:p>
    <w:p>
      <w:pPr>
        <w:numPr>
          <w:ilvl w:val="0"/>
          <w:numId w:val="3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需求编号由信息技术部填写。</w:t>
      </w:r>
    </w:p>
    <w:p>
      <w:pPr>
        <w:numPr>
          <w:ilvl w:val="0"/>
          <w:numId w:val="33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新增 Report </w:t>
      </w:r>
      <w:r>
        <w:rPr>
          <w:rFonts w:ascii="Times New Roman" w:hAnsi="Times New Roman" w:eastAsia="SimSun"/>
          <w:b w:val="0"/>
          <w:color w:val="000000"/>
          <w:sz w:val="21"/>
        </w:rPr>
        <w:t>LithoPilotAutoDoAdhocSorter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的唯一记录维度、同一次执行的去重方式及历史保留策略需 IT 确认；本需求不新增对应业务字段。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2"/>
        </w:rPr>
        <w:t>十、测试及验收说明</w:t>
      </w:r>
    </w:p>
    <w:p>
      <w:pPr>
        <w:spacing w:after="120"/>
      </w:pPr>
      <w:r>
        <w:rPr>
          <w:rFonts w:ascii="Times New Roman" w:hAnsi="Times New Roman" w:eastAsia="SimSun"/>
          <w:b w:val="0"/>
          <w:color w:val="000000"/>
          <w:sz w:val="21"/>
        </w:rPr>
        <w:t>详细 Test Case 另行建立。本需求验收至少覆盖以下场景：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整批 Pilot 与物理分批 Pilot。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pi_splitcnt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空值、0、负数、大于 25、以及大于可用 Wafer 数。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FAB6／FAB8 与 </w:t>
      </w:r>
      <w:r>
        <w:rPr>
          <w:rFonts w:ascii="Times New Roman" w:hAnsi="Times New Roman" w:eastAsia="SimSun"/>
          <w:b w:val="0"/>
          <w:color w:val="000000"/>
          <w:sz w:val="21"/>
        </w:rPr>
        <w:t>CrossFabTransferred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AMA 六项复核失败、无空 FOUP、MES 分批失败、Transfer FOUP 失败。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Litho、BARCO、其他站点的 WaitPilotChangeFOUP 解除条件。</w:t>
      </w:r>
    </w:p>
    <w:p>
      <w:pPr>
        <w:numPr>
          <w:ilvl w:val="0"/>
          <w:numId w:val="34"/>
        </w:numPr>
        <w:spacing w:after="160" w:line="280" w:lineRule="auto"/>
      </w:pPr>
      <w:r>
        <w:rPr>
          <w:rFonts w:ascii="Times New Roman" w:hAnsi="Times New Roman" w:eastAsia="SimSun"/>
          <w:b w:val="0"/>
          <w:color w:val="000000"/>
          <w:sz w:val="21"/>
        </w:rPr>
        <w:t>子母批同机台与 Specify Lot 回归。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000000"/>
          <w:sz w:val="32"/>
        </w:rPr>
        <w:t>十一、审批意见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申请部门意见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申请部门分管领导意见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相关部门意见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相关部门分管领导意见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信息技术部意见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信息技术部分管领导意见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意见：</w:t>
              <w:br/>
              <w:br/>
              <w:t>日期：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000000"/>
        <w:sz w:val="18"/>
      </w:rPr>
      <w:t xml:space="preserve">第 </w:t>
    </w:r>
    <w:r>
      <w:rPr>
        <w:rFonts w:ascii="Calibri" w:hAnsi="Calibri" w:eastAsia="Microsoft YaHei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000000"/>
        <w:sz w:val="17"/>
      </w:rPr>
      <w:t>LithoAutoPiRun 功能需求规格</w:t>
    </w:r>
    <w:r>
      <w:rPr>
        <w:rFonts w:ascii="Calibri" w:hAnsi="Calibri" w:eastAsia="Microsoft YaHei"/>
        <w:color w:val="000000"/>
        <w:sz w:val="17"/>
      </w:rPr>
      <w:tab/>
      <w:t>最终版 | 2026-07-25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59" w:right="144"/>
      <w:shd w:fill="F4F6F9"/>
    </w:pPr>
    <w:rPr>
      <w:rFonts w:ascii="Consolas" w:hAnsi="Consolas" w:eastAsia="Microsoft YaHei"/>
      <w:color w:val="000000"/>
      <w:sz w:val="18"/>
    </w:rPr>
  </w:style>
  <w:style w:type="paragraph" w:customStyle="1" w:styleId="FigureCaption">
    <w:name w:val="Figure Caption"/>
    <w:pPr>
      <w:keepNext/>
      <w:spacing w:before="160" w:after="100"/>
      <w:jc w:val="center"/>
    </w:pPr>
    <w:rPr>
      <w:rFonts w:ascii="Calibri" w:hAnsi="Calibri" w:eastAsia="Microsoft YaHei"/>
      <w:b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LithoAutoPiRun 需求申请单（最终版）</dc:title>
  <dc:subject>物理分批、Pilot 选择、Transfer FOUP 及相关卡控逻辑</dc:subject>
  <dc:creator>制造部</dc:creator>
  <cp:keywords>LithoAutoPiRun, RTD, AMA, Pilot, FOUP, 物理分批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