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2318" w14:textId="77777777" w:rsidR="002D5E8F" w:rsidRDefault="002D5E8F"/>
    <w:sectPr w:rsidR="002D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C"/>
    <w:rsid w:val="002D5E8F"/>
    <w:rsid w:val="00C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534B"/>
  <w15:chartTrackingRefBased/>
  <w15:docId w15:val="{7099238E-38BA-4BAC-BB4A-BC51A6DA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Arango Soler</dc:creator>
  <cp:keywords/>
  <dc:description/>
  <cp:lastModifiedBy>Luis Alfredo Arango Soler</cp:lastModifiedBy>
  <cp:revision>1</cp:revision>
  <dcterms:created xsi:type="dcterms:W3CDTF">2021-03-25T03:58:00Z</dcterms:created>
  <dcterms:modified xsi:type="dcterms:W3CDTF">2021-03-25T03:58:00Z</dcterms:modified>
</cp:coreProperties>
</file>