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7FDD2" w14:textId="77777777" w:rsidR="002F03F4" w:rsidRPr="002F03F4" w:rsidRDefault="002F03F4" w:rsidP="002F03F4">
      <w:pPr>
        <w:spacing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A </w:t>
      </w:r>
      <w:proofErr w:type="gramStart"/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continuación</w:t>
      </w:r>
      <w:proofErr w:type="gramEnd"/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se citan cinco políticas de seguridad publicadas por INCIBE que ayudan especialmente a las empresas a mantener la confidencialidad, integridad y disponibilidad de la información:</w:t>
      </w:r>
    </w:p>
    <w:p w14:paraId="06813E21" w14:textId="77777777" w:rsidR="002F03F4" w:rsidRPr="002F03F4" w:rsidRDefault="002F03F4" w:rsidP="002F03F4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1. Política de clasificación de la información</w:t>
      </w:r>
    </w:p>
    <w:p w14:paraId="27392D7D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Esta política ayuda a las empresas a identificar y clasificar la información que deben proteger. Al clasificar la información, las empresas pueden determinar los niveles de confidencialidad, integridad y disponibilidad necesarios para cada tipo de información. Esto les permite implementar las medidas de seguridad adecuadas para proteger cada tipo de información.</w:t>
      </w:r>
    </w:p>
    <w:p w14:paraId="5792E269" w14:textId="77777777" w:rsidR="002F03F4" w:rsidRPr="002F03F4" w:rsidRDefault="002F03F4" w:rsidP="002F03F4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2. Política de control de acceso a la información</w:t>
      </w:r>
    </w:p>
    <w:p w14:paraId="3904B35B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Esta política ayuda a las empresas a controlar quién tiene acceso a la información. Al establecer controles de acceso, las empresas pueden garantizar que solo las personas autorizadas tengan acceso a la información. Esto ayuda a proteger la confidencialidad de la información.</w:t>
      </w:r>
    </w:p>
    <w:p w14:paraId="04618267" w14:textId="77777777" w:rsidR="002F03F4" w:rsidRPr="002F03F4" w:rsidRDefault="002F03F4" w:rsidP="002F03F4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3. Política de copias de seguridad</w:t>
      </w:r>
    </w:p>
    <w:p w14:paraId="2BD462D1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Esta política ayuda a las empresas a crear copias de seguridad de la información. Las copias de seguridad protegen la disponibilidad de la información en caso de pérdida, corrupción o destrucción.</w:t>
      </w:r>
    </w:p>
    <w:p w14:paraId="0DDFA4A6" w14:textId="77777777" w:rsidR="002F03F4" w:rsidRPr="002F03F4" w:rsidRDefault="002F03F4" w:rsidP="002F03F4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4. Política de técnicas criptográficas</w:t>
      </w:r>
    </w:p>
    <w:p w14:paraId="57BC3B09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Esta política ayuda a las empresas a cifrar la información. El cifrado ayuda a proteger la confidencialidad de la información al hacerla ilegible para los usuarios no autorizados.</w:t>
      </w:r>
    </w:p>
    <w:p w14:paraId="6B31B417" w14:textId="77777777" w:rsidR="002F03F4" w:rsidRPr="002F03F4" w:rsidRDefault="002F03F4" w:rsidP="002F03F4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5. Política de auditoría</w:t>
      </w:r>
    </w:p>
    <w:p w14:paraId="6CD6BECE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Esta política ayuda a las empresas a auditar la seguridad de sus sistemas de información. Las auditorías ayudan a las empresas a identificar y corregir las vulnerabilidades de seguridad.</w:t>
      </w:r>
    </w:p>
    <w:p w14:paraId="0562C6C5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lastRenderedPageBreak/>
        <w:t>Estas políticas ayudan a las empresas a mantener la confidencialidad, integridad y disponibilidad de la información de la siguiente manera:</w:t>
      </w:r>
    </w:p>
    <w:p w14:paraId="397036A1" w14:textId="77777777" w:rsidR="002F03F4" w:rsidRPr="002F03F4" w:rsidRDefault="002F03F4" w:rsidP="002F03F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Confidencialidad:</w:t>
      </w: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 clasificación de la información ayuda a las empresas a identificar la información que debe protegerse de accesos no autorizados. Los controles de acceso ayudan a garantizar que solo las personas autorizadas tengan acceso a la información confidencial.</w:t>
      </w:r>
    </w:p>
    <w:p w14:paraId="20EC87C5" w14:textId="77777777" w:rsidR="002F03F4" w:rsidRPr="002F03F4" w:rsidRDefault="002F03F4" w:rsidP="002F03F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Integridad:</w:t>
      </w: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Las copias de seguridad ayudan a proteger la integridad de la información en caso de pérdida, corrupción o destrucción. Las técnicas criptográficas ayudan a proteger la integridad de la información al hacerla ilegible para los usuarios no autorizados.</w:t>
      </w:r>
    </w:p>
    <w:p w14:paraId="2D215CC5" w14:textId="77777777" w:rsidR="002F03F4" w:rsidRPr="002F03F4" w:rsidRDefault="002F03F4" w:rsidP="002F03F4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Disponibilidad:</w:t>
      </w: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 xml:space="preserve"> Las copias de seguridad ayudan a proteger la disponibilidad de la información en caso de pérdida, corrupción o destrucción. Las auditorías ayudan a las empresas a identificar y corregir las vulnerabilidades de seguridad que podrían afectar la disponibilidad de la información.</w:t>
      </w:r>
    </w:p>
    <w:p w14:paraId="73F0C0FD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Además de estas políticas, las empresas también deben implementar medidas de seguridad adicionales para proteger su información. Estas medidas pueden incluir:</w:t>
      </w:r>
    </w:p>
    <w:p w14:paraId="7628986D" w14:textId="77777777" w:rsidR="002F03F4" w:rsidRPr="002F03F4" w:rsidRDefault="002F03F4" w:rsidP="002F03F4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Formación de los empleados en seguridad de la información</w:t>
      </w:r>
    </w:p>
    <w:p w14:paraId="0E6C8ACE" w14:textId="77777777" w:rsidR="002F03F4" w:rsidRPr="002F03F4" w:rsidRDefault="002F03F4" w:rsidP="002F03F4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Uso de un sistema de gestión de seguridad de la información (SGSI)</w:t>
      </w:r>
    </w:p>
    <w:p w14:paraId="7515C864" w14:textId="77777777" w:rsidR="002F03F4" w:rsidRPr="002F03F4" w:rsidRDefault="002F03F4" w:rsidP="002F03F4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es-ES"/>
          <w14:ligatures w14:val="none"/>
        </w:rPr>
        <w:t>Implementación de controles de seguridad físicos y lógicos</w:t>
      </w:r>
    </w:p>
    <w:p w14:paraId="5FB59013" w14:textId="77777777" w:rsidR="002F03F4" w:rsidRPr="002F03F4" w:rsidRDefault="002F03F4" w:rsidP="002F03F4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</w:pPr>
      <w:r w:rsidRPr="002F03F4">
        <w:rPr>
          <w:rFonts w:ascii="Arial" w:eastAsia="Times New Roman" w:hAnsi="Arial" w:cs="Arial"/>
          <w:color w:val="1F1F1F"/>
          <w:kern w:val="0"/>
          <w:sz w:val="24"/>
          <w:szCs w:val="24"/>
          <w:lang w:eastAsia="es-ES"/>
          <w14:ligatures w14:val="none"/>
        </w:rPr>
        <w:t>La implementación de estas políticas y medidas de seguridad ayudará a las empresas a proteger su información de los ciberataques y otros riesgos.</w:t>
      </w:r>
    </w:p>
    <w:p w14:paraId="2C2BEAA9" w14:textId="77777777" w:rsidR="00D54E24" w:rsidRDefault="00D54E24"/>
    <w:sectPr w:rsidR="00D54E2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952A64"/>
    <w:multiLevelType w:val="multilevel"/>
    <w:tmpl w:val="037C2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335294"/>
    <w:multiLevelType w:val="multilevel"/>
    <w:tmpl w:val="5A3AB4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99088721">
    <w:abstractNumId w:val="0"/>
  </w:num>
  <w:num w:numId="2" w16cid:durableId="19046325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4E24"/>
    <w:rsid w:val="002F03F4"/>
    <w:rsid w:val="00D54E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E06D3B9-1593-41BC-9551-B25369BAB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F03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s-ES"/>
      <w14:ligatures w14:val="none"/>
    </w:rPr>
  </w:style>
  <w:style w:type="character" w:styleId="Textoennegrita">
    <w:name w:val="Strong"/>
    <w:basedOn w:val="Fuentedeprrafopredeter"/>
    <w:uiPriority w:val="22"/>
    <w:qFormat/>
    <w:rsid w:val="002F03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2586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Berenguer</dc:creator>
  <cp:keywords/>
  <dc:description/>
  <cp:lastModifiedBy>Laura Berenguer</cp:lastModifiedBy>
  <cp:revision>2</cp:revision>
  <dcterms:created xsi:type="dcterms:W3CDTF">2023-10-04T06:00:00Z</dcterms:created>
  <dcterms:modified xsi:type="dcterms:W3CDTF">2023-10-04T06:00:00Z</dcterms:modified>
</cp:coreProperties>
</file>