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Manual Técnico – Módulo Interactivo: Cuadrado Mágico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1. Introducción</w:t>
        <w:br w:type="textWrapping"/>
        <w:t xml:space="preserve">2. Objetivo del módulo</w:t>
        <w:br w:type="textWrapping"/>
        <w:t xml:space="preserve">3. Descripción general del funcionamiento</w:t>
        <w:br w:type="textWrapping"/>
        <w:t xml:space="preserve">4. Componentes utilizados</w:t>
        <w:br w:type="textWrapping"/>
        <w:t xml:space="preserve">5. Conexiones electrónicas</w:t>
        <w:br w:type="textWrapping"/>
        <w:t xml:space="preserve">6. Esquema de conexión Arduino</w:t>
        <w:br w:type="textWrapping"/>
        <w:t xml:space="preserve">7. Esquema sistema RFID</w:t>
        <w:br w:type="textWrapping"/>
        <w:t xml:space="preserve">8. Código Arduino</w:t>
        <w:br w:type="textWrapping"/>
        <w:t xml:space="preserve">9. Modos de funcionamiento</w:t>
        <w:br w:type="textWrapping"/>
        <w:t xml:space="preserve">10. Mantenimiento y sugerencias</w:t>
        <w:br w:type="textWrapping"/>
        <w:t xml:space="preserve">11. Anexos</w:t>
        <w:br w:type="textWrapping"/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Cuadrado Mágico</w:t>
      </w:r>
      <w:r w:rsidDel="00000000" w:rsidR="00000000" w:rsidRPr="00000000">
        <w:rPr>
          <w:rtl w:val="0"/>
        </w:rPr>
        <w:t xml:space="preserve"> es un módulo interactivo compuesto por dos partes principales: una </w:t>
      </w:r>
      <w:r w:rsidDel="00000000" w:rsidR="00000000" w:rsidRPr="00000000">
        <w:rPr>
          <w:b w:val="1"/>
          <w:rtl w:val="0"/>
        </w:rPr>
        <w:t xml:space="preserve">consola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b w:val="1"/>
          <w:rtl w:val="0"/>
        </w:rPr>
        <w:t xml:space="preserve">lienzo</w:t>
      </w:r>
      <w:r w:rsidDel="00000000" w:rsidR="00000000" w:rsidRPr="00000000">
        <w:rPr>
          <w:rtl w:val="0"/>
        </w:rPr>
        <w:t xml:space="preserve">, conectadas entre sí mediante un cable de comunicación. La consola cuenta con </w:t>
      </w:r>
      <w:r w:rsidDel="00000000" w:rsidR="00000000" w:rsidRPr="00000000">
        <w:rPr>
          <w:b w:val="1"/>
          <w:rtl w:val="0"/>
        </w:rPr>
        <w:t xml:space="preserve">9 sensores RFID</w:t>
      </w:r>
      <w:r w:rsidDel="00000000" w:rsidR="00000000" w:rsidRPr="00000000">
        <w:rPr>
          <w:rtl w:val="0"/>
        </w:rPr>
        <w:t xml:space="preserve"> que permiten reconocer </w:t>
      </w:r>
      <w:r w:rsidDel="00000000" w:rsidR="00000000" w:rsidRPr="00000000">
        <w:rPr>
          <w:b w:val="1"/>
          <w:rtl w:val="0"/>
        </w:rPr>
        <w:t xml:space="preserve">nueve fichas distintas</w:t>
      </w:r>
      <w:r w:rsidDel="00000000" w:rsidR="00000000" w:rsidRPr="00000000">
        <w:rPr>
          <w:rtl w:val="0"/>
        </w:rPr>
        <w:t xml:space="preserve">. Según la posición en que el usuario coloca cada ficha, el sistema activa una serie de </w:t>
      </w:r>
      <w:r w:rsidDel="00000000" w:rsidR="00000000" w:rsidRPr="00000000">
        <w:rPr>
          <w:b w:val="1"/>
          <w:rtl w:val="0"/>
        </w:rPr>
        <w:t xml:space="preserve">luces LED</w:t>
      </w:r>
      <w:r w:rsidDel="00000000" w:rsidR="00000000" w:rsidRPr="00000000">
        <w:rPr>
          <w:rtl w:val="0"/>
        </w:rPr>
        <w:t xml:space="preserve"> en el lienzo, representando un patrón visual determinado.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se muestran en </w:t>
      </w:r>
      <w:r w:rsidDel="00000000" w:rsidR="00000000" w:rsidRPr="00000000">
        <w:rPr>
          <w:b w:val="1"/>
          <w:rtl w:val="0"/>
        </w:rPr>
        <w:t xml:space="preserve">displays numéricos</w:t>
      </w:r>
      <w:r w:rsidDel="00000000" w:rsidR="00000000" w:rsidRPr="00000000">
        <w:rPr>
          <w:rtl w:val="0"/>
        </w:rPr>
        <w:t xml:space="preserve"> las </w:t>
      </w:r>
      <w:r w:rsidDel="00000000" w:rsidR="00000000" w:rsidRPr="00000000">
        <w:rPr>
          <w:b w:val="1"/>
          <w:rtl w:val="0"/>
        </w:rPr>
        <w:t xml:space="preserve">sumas horizontales y verticales</w:t>
      </w:r>
      <w:r w:rsidDel="00000000" w:rsidR="00000000" w:rsidRPr="00000000">
        <w:rPr>
          <w:rtl w:val="0"/>
        </w:rPr>
        <w:t xml:space="preserve"> que resultan de la disposición de las fichas, simulando un cuadrado mágico. Este mecanismo permite al visitante experimentar activamente con las composiciones numéricas, tal como lo hacía la artista </w:t>
      </w:r>
      <w:r w:rsidDel="00000000" w:rsidR="00000000" w:rsidRPr="00000000">
        <w:rPr>
          <w:b w:val="1"/>
          <w:rtl w:val="0"/>
        </w:rPr>
        <w:t xml:space="preserve">Cornelia Vargas</w:t>
      </w:r>
      <w:r w:rsidDel="00000000" w:rsidR="00000000" w:rsidRPr="00000000">
        <w:rPr>
          <w:rtl w:val="0"/>
        </w:rPr>
        <w:t xml:space="preserve">, en cuyas obras se inspira el módulo.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utiliza tecnología basada en </w:t>
      </w:r>
      <w:r w:rsidDel="00000000" w:rsidR="00000000" w:rsidRPr="00000000">
        <w:rPr>
          <w:b w:val="1"/>
          <w:rtl w:val="0"/>
        </w:rPr>
        <w:t xml:space="preserve">Arduino Nano y Arduino Mega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lectores RFID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displays LED</w:t>
      </w:r>
      <w:r w:rsidDel="00000000" w:rsidR="00000000" w:rsidRPr="00000000">
        <w:rPr>
          <w:rtl w:val="0"/>
        </w:rPr>
        <w:t xml:space="preserve">, y una </w:t>
      </w:r>
      <w:r w:rsidDel="00000000" w:rsidR="00000000" w:rsidRPr="00000000">
        <w:rPr>
          <w:b w:val="1"/>
          <w:rtl w:val="0"/>
        </w:rPr>
        <w:t xml:space="preserve">fuente de poder externa</w:t>
      </w:r>
      <w:r w:rsidDel="00000000" w:rsidR="00000000" w:rsidRPr="00000000">
        <w:rPr>
          <w:rtl w:val="0"/>
        </w:rPr>
        <w:t xml:space="preserve">. Si bien el módulo no está dirigido a un grupo etario específico, su estructura fue diseñada con una </w:t>
      </w:r>
      <w:r w:rsidDel="00000000" w:rsidR="00000000" w:rsidRPr="00000000">
        <w:rPr>
          <w:b w:val="1"/>
          <w:rtl w:val="0"/>
        </w:rPr>
        <w:t xml:space="preserve">altura adecuada para niños</w:t>
      </w:r>
      <w:r w:rsidDel="00000000" w:rsidR="00000000" w:rsidRPr="00000000">
        <w:rPr>
          <w:rtl w:val="0"/>
        </w:rPr>
        <w:t xml:space="preserve">, promoviendo así la participación de públicos diversos.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propuesta busca </w:t>
      </w:r>
      <w:r w:rsidDel="00000000" w:rsidR="00000000" w:rsidRPr="00000000">
        <w:rPr>
          <w:b w:val="1"/>
          <w:rtl w:val="0"/>
        </w:rPr>
        <w:t xml:space="preserve">poner en valor el método compositivo de Cornelia Vargas</w:t>
      </w:r>
      <w:r w:rsidDel="00000000" w:rsidR="00000000" w:rsidRPr="00000000">
        <w:rPr>
          <w:rtl w:val="0"/>
        </w:rPr>
        <w:t xml:space="preserve">, permitiendo que las personas interactúen directamente con una lógica visual y matemática que formó parte de su lenguaje artístico.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módulo se encuentra instalado en el </w:t>
      </w:r>
      <w:r w:rsidDel="00000000" w:rsidR="00000000" w:rsidRPr="00000000">
        <w:rPr>
          <w:b w:val="1"/>
          <w:rtl w:val="0"/>
        </w:rPr>
        <w:t xml:space="preserve">segundo piso del MIM</w:t>
      </w:r>
      <w:r w:rsidDel="00000000" w:rsidR="00000000" w:rsidRPr="00000000">
        <w:rPr>
          <w:rtl w:val="0"/>
        </w:rPr>
        <w:t xml:space="preserve">, dentro de la </w:t>
      </w:r>
      <w:r w:rsidDel="00000000" w:rsidR="00000000" w:rsidRPr="00000000">
        <w:rPr>
          <w:b w:val="1"/>
          <w:rtl w:val="0"/>
        </w:rPr>
        <w:t xml:space="preserve">sala de Matemáticas</w:t>
      </w:r>
      <w:r w:rsidDel="00000000" w:rsidR="00000000" w:rsidRPr="00000000">
        <w:rPr>
          <w:rtl w:val="0"/>
        </w:rPr>
        <w:t xml:space="preserve">. Forma parte de una serie de experiencias que buscan vincular el arte, la lógica matemática y la participación activa del público a través de la manipulación de objetos físicos y tecnología interactiva.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Objetivo del módulo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Describe el objetivo técnico y educativo del módulo.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3. Descripción general del funcionamiento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Explica paso a paso cómo funciona el módulo para el usuario.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4. Componentes utilizados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Completa la tabla con los componentes del sistema: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1.10529072813"/>
        <w:gridCol w:w="1077.1712938711366"/>
        <w:gridCol w:w="2815.128339444736"/>
        <w:gridCol w:w="2896.595075955998"/>
        <w:tblGridChange w:id="0">
          <w:tblGrid>
            <w:gridCol w:w="1851.10529072813"/>
            <w:gridCol w:w="1077.1712938711366"/>
            <w:gridCol w:w="2815.128339444736"/>
            <w:gridCol w:w="2896.59507595599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-141.7322834645671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técnica / 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Ubicación /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Sensor RFID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Lectores RFID (ej. RC522)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En la </w:t>
            </w:r>
            <w:r w:rsidDel="00000000" w:rsidR="00000000" w:rsidRPr="00000000">
              <w:rPr>
                <w:b w:val="1"/>
                <w:rtl w:val="0"/>
              </w:rPr>
              <w:t xml:space="preserve">consola</w:t>
            </w:r>
            <w:r w:rsidDel="00000000" w:rsidR="00000000" w:rsidRPr="00000000">
              <w:rPr>
                <w:rtl w:val="0"/>
              </w:rPr>
              <w:t xml:space="preserve">, uno por cada ficha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Arduino Nano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Microcontroladores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 la </w:t>
            </w:r>
            <w:r w:rsidDel="00000000" w:rsidR="00000000" w:rsidRPr="00000000">
              <w:rPr>
                <w:b w:val="1"/>
                <w:rtl w:val="0"/>
              </w:rPr>
              <w:t xml:space="preserve">consola</w:t>
            </w:r>
            <w:r w:rsidDel="00000000" w:rsidR="00000000" w:rsidRPr="00000000">
              <w:rPr>
                <w:rtl w:val="0"/>
              </w:rPr>
              <w:t xml:space="preserve">, gestión de sensores y lógica local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Arduino Mega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Microcontrolador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Uno en </w:t>
            </w:r>
            <w:r w:rsidDel="00000000" w:rsidR="00000000" w:rsidRPr="00000000">
              <w:rPr>
                <w:b w:val="1"/>
                <w:rtl w:val="0"/>
              </w:rPr>
              <w:t xml:space="preserve">consola</w:t>
            </w:r>
            <w:r w:rsidDel="00000000" w:rsidR="00000000" w:rsidRPr="00000000">
              <w:rPr>
                <w:rtl w:val="0"/>
              </w:rPr>
              <w:t xml:space="preserve">, uno en </w:t>
            </w:r>
            <w:r w:rsidDel="00000000" w:rsidR="00000000" w:rsidRPr="00000000">
              <w:rPr>
                <w:b w:val="1"/>
                <w:rtl w:val="0"/>
              </w:rPr>
              <w:t xml:space="preserve">lienzo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Shield (expansión)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Shield para Arduino (especificar tipo)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En la </w:t>
            </w:r>
            <w:r w:rsidDel="00000000" w:rsidR="00000000" w:rsidRPr="00000000">
              <w:rPr>
                <w:b w:val="1"/>
                <w:rtl w:val="0"/>
              </w:rPr>
              <w:t xml:space="preserve">consola</w:t>
            </w:r>
            <w:r w:rsidDel="00000000" w:rsidR="00000000" w:rsidRPr="00000000">
              <w:rPr>
                <w:rtl w:val="0"/>
              </w:rPr>
              <w:t xml:space="preserve">, facilita conexiones de sensores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Chip MAX7219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Controlador de displays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En la </w:t>
            </w:r>
            <w:r w:rsidDel="00000000" w:rsidR="00000000" w:rsidRPr="00000000">
              <w:rPr>
                <w:b w:val="1"/>
                <w:rtl w:val="0"/>
              </w:rPr>
              <w:t xml:space="preserve">consola</w:t>
            </w:r>
            <w:r w:rsidDel="00000000" w:rsidR="00000000" w:rsidRPr="00000000">
              <w:rPr>
                <w:rtl w:val="0"/>
              </w:rPr>
              <w:t xml:space="preserve">, para manejar los displays numéricos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Chip MAX485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Comunicación serial RS-485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Uno </w:t>
            </w:r>
            <w:r w:rsidDel="00000000" w:rsidR="00000000" w:rsidRPr="00000000">
              <w:rPr>
                <w:b w:val="1"/>
                <w:rtl w:val="0"/>
              </w:rPr>
              <w:t xml:space="preserve">transmisor</w:t>
            </w:r>
            <w:r w:rsidDel="00000000" w:rsidR="00000000" w:rsidRPr="00000000">
              <w:rPr>
                <w:rtl w:val="0"/>
              </w:rPr>
              <w:t xml:space="preserve"> en consola, uno </w:t>
            </w:r>
            <w:r w:rsidDel="00000000" w:rsidR="00000000" w:rsidRPr="00000000">
              <w:rPr>
                <w:b w:val="1"/>
                <w:rtl w:val="0"/>
              </w:rPr>
              <w:t xml:space="preserve">receptor</w:t>
            </w:r>
            <w:r w:rsidDel="00000000" w:rsidR="00000000" w:rsidRPr="00000000">
              <w:rPr>
                <w:rtl w:val="0"/>
              </w:rPr>
              <w:t xml:space="preserve"> en lienzo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Fuente de poder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5V o 12V según necesidad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 en </w:t>
            </w:r>
            <w:r w:rsidDel="00000000" w:rsidR="00000000" w:rsidRPr="00000000">
              <w:rPr>
                <w:b w:val="1"/>
                <w:rtl w:val="0"/>
              </w:rPr>
              <w:t xml:space="preserve">consola</w:t>
            </w:r>
            <w:r w:rsidDel="00000000" w:rsidR="00000000" w:rsidRPr="00000000">
              <w:rPr>
                <w:rtl w:val="0"/>
              </w:rPr>
              <w:t xml:space="preserve">, 10 en </w:t>
            </w:r>
            <w:r w:rsidDel="00000000" w:rsidR="00000000" w:rsidRPr="00000000">
              <w:rPr>
                <w:b w:val="1"/>
                <w:rtl w:val="0"/>
              </w:rPr>
              <w:t xml:space="preserve">lienzo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Display 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 (o más)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Controlado por MAX7219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Muestran sumas horizontales y verticales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Sistema de comunicación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Cableado físico + chips MAX485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Conecta consola y lienzo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LEDs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LED individuales de colores (rojo, verde…)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En el </w:t>
            </w:r>
            <w:r w:rsidDel="00000000" w:rsidR="00000000" w:rsidRPr="00000000">
              <w:rPr>
                <w:b w:val="1"/>
                <w:rtl w:val="0"/>
              </w:rPr>
              <w:t xml:space="preserve">lienzo</w:t>
            </w:r>
            <w:r w:rsidDel="00000000" w:rsidR="00000000" w:rsidRPr="00000000">
              <w:rPr>
                <w:rtl w:val="0"/>
              </w:rPr>
              <w:t xml:space="preserve">, representan visualmente los valores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5. Conexiones electrónicas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Lista cada conexión entre los elementos.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Arduino Mega Consola Maestro 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3.846153846154"/>
        <w:gridCol w:w="2801.538461538462"/>
        <w:gridCol w:w="3604.615384615385"/>
        <w:tblGridChange w:id="0">
          <w:tblGrid>
            <w:gridCol w:w="2233.846153846154"/>
            <w:gridCol w:w="2801.538461538462"/>
            <w:gridCol w:w="3604.6153846153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Conectado a…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Función / 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Arduino Mega (consola)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Cable arcoíris (desde shield)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Envía datos de suma hacia displays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Cable arcoíris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Placa secundaria con MAX7219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Transfiere señales de control y datos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MAX7219 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Displays horizontales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Muestra suma de cada fila (3 valores)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MAX7219 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Displays verticales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Muestra suma de cada columna (3 valores)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5V / GND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Fuente de poder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Alimentación del sistema de visualización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PCB RFID  Arduinos Nano </w:t>
      </w:r>
    </w:p>
    <w:tbl>
      <w:tblPr>
        <w:tblStyle w:val="Table3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5.3846153846152"/>
        <w:gridCol w:w="2289.2307692307695"/>
        <w:gridCol w:w="4075.3846153846152"/>
        <w:tblGridChange w:id="0">
          <w:tblGrid>
            <w:gridCol w:w="2275.3846153846152"/>
            <w:gridCol w:w="2289.2307692307695"/>
            <w:gridCol w:w="4075.3846153846152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Conexión en PCB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Componente conectado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/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Arduino Nano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Sensor RFID 1, 2,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Lectura de fichas (fila 1 del cuadrado)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Arduino Nano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Sensor RFID 4, 5,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Lectura de fichas (fila 2)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Arduino Nano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Sensor RFID 7, 8,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Lectura de fichas (fila 3)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RX/TX de cada Nano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Arduino Mega (consola)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Comunicación serie hacia el controlador central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5V / GND compartido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Fuente de poder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Alimentación común a toda la PCB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SPI/I2C líneas (si aplica)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RFID y Arduino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Comunicación interna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Arduino mega lienzo </w:t>
      </w:r>
    </w:p>
    <w:tbl>
      <w:tblPr>
        <w:tblStyle w:val="Table4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3.322528363047"/>
        <w:gridCol w:w="2455.235008103728"/>
        <w:gridCol w:w="3351.4424635332257"/>
        <w:tblGridChange w:id="0">
          <w:tblGrid>
            <w:gridCol w:w="2833.322528363047"/>
            <w:gridCol w:w="2455.235008103728"/>
            <w:gridCol w:w="3351.442463533225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Pin Arduino Mega (Lienzo)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Componente conectado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/ 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RX (Serial / MAX485 RO)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MAX485 (receptor)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Recibe datos desde consola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Pines digitales (Dx)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LEDs (varios)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Encendido individual según patrón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5V / GND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Fuente de poder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Alimentación del Arduino y LEDs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r w:rsidDel="00000000" w:rsidR="00000000" w:rsidRPr="00000000">
        <w:rPr>
          <w:rtl w:val="0"/>
        </w:rPr>
        <w:t xml:space="preserve">6. Esquema de conexión Arduino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Inserta aquí el diagrama del circuito o deja espacio para agregarlo más adelante.</w:t>
      </w:r>
    </w:p>
    <w:p w:rsidR="00000000" w:rsidDel="00000000" w:rsidP="00000000" w:rsidRDefault="00000000" w:rsidRPr="00000000" w14:paraId="00000080">
      <w:pPr>
        <w:pStyle w:val="Heading1"/>
        <w:rPr/>
      </w:pPr>
      <w:r w:rsidDel="00000000" w:rsidR="00000000" w:rsidRPr="00000000">
        <w:rPr>
          <w:rtl w:val="0"/>
        </w:rPr>
        <w:t xml:space="preserve">7. Esquema sistema RFID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Describe cómo funciona el sistema RFID y qué hace al detectar una tarjeta.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RFID del módulo </w:t>
      </w:r>
      <w:r w:rsidDel="00000000" w:rsidR="00000000" w:rsidRPr="00000000">
        <w:rPr>
          <w:b w:val="1"/>
          <w:rtl w:val="0"/>
        </w:rPr>
        <w:t xml:space="preserve">Cuadrado Mágico</w:t>
      </w:r>
      <w:r w:rsidDel="00000000" w:rsidR="00000000" w:rsidRPr="00000000">
        <w:rPr>
          <w:rtl w:val="0"/>
        </w:rPr>
        <w:t xml:space="preserve"> está compuesto por </w:t>
      </w:r>
      <w:r w:rsidDel="00000000" w:rsidR="00000000" w:rsidRPr="00000000">
        <w:rPr>
          <w:b w:val="1"/>
          <w:rtl w:val="0"/>
        </w:rPr>
        <w:t xml:space="preserve">nueve lectores RFID</w:t>
      </w:r>
      <w:r w:rsidDel="00000000" w:rsidR="00000000" w:rsidRPr="00000000">
        <w:rPr>
          <w:rtl w:val="0"/>
        </w:rPr>
        <w:t xml:space="preserve">, cada uno asignado a una posición del cuadrado 3x3 en la consola. Estos lectores permiten identificar fichas individuales mediante su </w:t>
      </w:r>
      <w:r w:rsidDel="00000000" w:rsidR="00000000" w:rsidRPr="00000000">
        <w:rPr>
          <w:b w:val="1"/>
          <w:rtl w:val="0"/>
        </w:rPr>
        <w:t xml:space="preserve">UID (identificador único)</w:t>
      </w:r>
      <w:r w:rsidDel="00000000" w:rsidR="00000000" w:rsidRPr="00000000">
        <w:rPr>
          <w:rtl w:val="0"/>
        </w:rPr>
        <w:t xml:space="preserve">, determinando así su posición y valor en el tablero.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lectores están organizados de la siguiente manera: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tres sensores RFID</w:t>
      </w:r>
      <w:r w:rsidDel="00000000" w:rsidR="00000000" w:rsidRPr="00000000">
        <w:rPr>
          <w:rtl w:val="0"/>
        </w:rPr>
        <w:t xml:space="preserve"> son gestionados por </w:t>
      </w:r>
      <w:r w:rsidDel="00000000" w:rsidR="00000000" w:rsidRPr="00000000">
        <w:rPr>
          <w:b w:val="1"/>
          <w:rtl w:val="0"/>
        </w:rPr>
        <w:t xml:space="preserve">un Arduino Nano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tres Arduinos Nano están integrados en una </w:t>
      </w:r>
      <w:r w:rsidDel="00000000" w:rsidR="00000000" w:rsidRPr="00000000">
        <w:rPr>
          <w:b w:val="1"/>
          <w:rtl w:val="0"/>
        </w:rPr>
        <w:t xml:space="preserve">PCB común</w:t>
      </w:r>
      <w:r w:rsidDel="00000000" w:rsidR="00000000" w:rsidRPr="00000000">
        <w:rPr>
          <w:rtl w:val="0"/>
        </w:rPr>
        <w:t xml:space="preserve">, desde donde se centraliza la alimentación y comunicación.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Arduino Nano envía los UID leídos al </w:t>
      </w:r>
      <w:r w:rsidDel="00000000" w:rsidR="00000000" w:rsidRPr="00000000">
        <w:rPr>
          <w:b w:val="1"/>
          <w:rtl w:val="0"/>
        </w:rPr>
        <w:t xml:space="preserve">Arduino Mega de la consola</w:t>
      </w:r>
      <w:r w:rsidDel="00000000" w:rsidR="00000000" w:rsidRPr="00000000">
        <w:rPr>
          <w:rtl w:val="0"/>
        </w:rPr>
        <w:t xml:space="preserve">, que se encarga de procesar la disposición total de las fichas.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que los UID son leídos: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reconoce qué ficha está sobre qué sensor.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calcula el valor asignado a cada ficha.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activan los subsistemas: LEDs en el lienzo y displays numéricos en la consola.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del sistema RFID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Fichas RFID → Lectores RFID → Arduino Nano → Arduino Mega (consola)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→ Envía datos → Lienzo (LEDs) + Consola (Displays de suma)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zcpr3l4v19zu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 Cuidados y datos útiles para la instalación del sistema RFID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garantizar el correcto funcionamiento del sistema RFID y evitar daños a sus componentes, se deben seguir las siguientes recomendaciones técnicas y de manipulación: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Fragilidad del cristal de los sensores RFID:</w:t>
        <w:br w:type="textWrapping"/>
      </w:r>
      <w:r w:rsidDel="00000000" w:rsidR="00000000" w:rsidRPr="00000000">
        <w:rPr>
          <w:rtl w:val="0"/>
        </w:rPr>
        <w:t xml:space="preserve"> Cada sensor RFID contiene un </w:t>
      </w:r>
      <w:r w:rsidDel="00000000" w:rsidR="00000000" w:rsidRPr="00000000">
        <w:rPr>
          <w:b w:val="1"/>
          <w:rtl w:val="0"/>
        </w:rPr>
        <w:t xml:space="preserve">cristal interno delicado</w:t>
      </w:r>
      <w:r w:rsidDel="00000000" w:rsidR="00000000" w:rsidRPr="00000000">
        <w:rPr>
          <w:rtl w:val="0"/>
        </w:rPr>
        <w:t xml:space="preserve">, por lo que al cerrar las teclas o estructuras que lo cubren, es fundamental asegurarse de que </w:t>
      </w:r>
      <w:r w:rsidDel="00000000" w:rsidR="00000000" w:rsidRPr="00000000">
        <w:rPr>
          <w:b w:val="1"/>
          <w:rtl w:val="0"/>
        </w:rPr>
        <w:t xml:space="preserve">no quede presionado ni forzado</w:t>
      </w:r>
      <w:r w:rsidDel="00000000" w:rsidR="00000000" w:rsidRPr="00000000">
        <w:rPr>
          <w:rtl w:val="0"/>
        </w:rPr>
        <w:t xml:space="preserve">. Si el cristal se aprieta, puede </w:t>
      </w:r>
      <w:r w:rsidDel="00000000" w:rsidR="00000000" w:rsidRPr="00000000">
        <w:rPr>
          <w:b w:val="1"/>
          <w:rtl w:val="0"/>
        </w:rPr>
        <w:t xml:space="preserve">fallar o dejar de funcionar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Sensibilidad al ruido electromagnético:</w:t>
        <w:br w:type="textWrapping"/>
      </w:r>
      <w:r w:rsidDel="00000000" w:rsidR="00000000" w:rsidRPr="00000000">
        <w:rPr>
          <w:rtl w:val="0"/>
        </w:rPr>
        <w:t xml:space="preserve"> Algunos sensores pueden ser más susceptibles a interferencias eléctricas. Si durante las pruebas un sensor presenta lecturas erráticas o no responde, se recomienda </w:t>
      </w:r>
      <w:r w:rsidDel="00000000" w:rsidR="00000000" w:rsidRPr="00000000">
        <w:rPr>
          <w:b w:val="1"/>
          <w:rtl w:val="0"/>
        </w:rPr>
        <w:t xml:space="preserve">reemplazarlo por otro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Ajuste firme de teclas:</w:t>
        <w:br w:type="textWrapping"/>
      </w:r>
      <w:r w:rsidDel="00000000" w:rsidR="00000000" w:rsidRPr="00000000">
        <w:rPr>
          <w:rtl w:val="0"/>
        </w:rPr>
        <w:t xml:space="preserve"> Las cubiertas o teclas que alojan los sensores deben cerrarse </w:t>
      </w:r>
      <w:r w:rsidDel="00000000" w:rsidR="00000000" w:rsidRPr="00000000">
        <w:rPr>
          <w:b w:val="1"/>
          <w:rtl w:val="0"/>
        </w:rPr>
        <w:t xml:space="preserve">apretando con delicadeza y precisión</w:t>
      </w:r>
      <w:r w:rsidDel="00000000" w:rsidR="00000000" w:rsidRPr="00000000">
        <w:rPr>
          <w:rtl w:val="0"/>
        </w:rPr>
        <w:t xml:space="preserve">, para garantizar que queden bien fijadas y no interfieran con el funcionamiento del RFID.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Orientación correcta del cable ribbon:</w:t>
        <w:br w:type="textWrapping"/>
      </w:r>
      <w:r w:rsidDel="00000000" w:rsidR="00000000" w:rsidRPr="00000000">
        <w:rPr>
          <w:rtl w:val="0"/>
        </w:rPr>
        <w:t xml:space="preserve"> El sistema utiliza un </w:t>
      </w:r>
      <w:r w:rsidDel="00000000" w:rsidR="00000000" w:rsidRPr="00000000">
        <w:rPr>
          <w:b w:val="1"/>
          <w:rtl w:val="0"/>
        </w:rPr>
        <w:t xml:space="preserve">cable plano tipo ribbon</w:t>
      </w:r>
      <w:r w:rsidDel="00000000" w:rsidR="00000000" w:rsidRPr="00000000">
        <w:rPr>
          <w:rtl w:val="0"/>
        </w:rPr>
        <w:t xml:space="preserve"> para conectar los sensores. La </w:t>
      </w:r>
      <w:r w:rsidDel="00000000" w:rsidR="00000000" w:rsidRPr="00000000">
        <w:rPr>
          <w:b w:val="1"/>
          <w:rtl w:val="0"/>
        </w:rPr>
        <w:t xml:space="preserve">línea roja del cable</w:t>
      </w:r>
      <w:r w:rsidDel="00000000" w:rsidR="00000000" w:rsidRPr="00000000">
        <w:rPr>
          <w:rtl w:val="0"/>
        </w:rPr>
        <w:t xml:space="preserve"> corresponde a los </w:t>
      </w:r>
      <w:r w:rsidDel="00000000" w:rsidR="00000000" w:rsidRPr="00000000">
        <w:rPr>
          <w:b w:val="1"/>
          <w:rtl w:val="0"/>
        </w:rPr>
        <w:t xml:space="preserve">3.3V</w:t>
      </w:r>
      <w:r w:rsidDel="00000000" w:rsidR="00000000" w:rsidRPr="00000000">
        <w:rPr>
          <w:rtl w:val="0"/>
        </w:rPr>
        <w:t xml:space="preserve">, y debe orientarse: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Hacia la línea de 3.3V en la PCB y el el RFID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 </w:t>
      </w:r>
      <w:r w:rsidDel="00000000" w:rsidR="00000000" w:rsidRPr="00000000">
        <w:rPr>
          <w:b w:val="1"/>
          <w:rtl w:val="0"/>
        </w:rPr>
        <w:t xml:space="preserve">lado de los sensores RFID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Conectar el cable al revés puede ser </w:t>
      </w:r>
      <w:r w:rsidDel="00000000" w:rsidR="00000000" w:rsidRPr="00000000">
        <w:rPr>
          <w:b w:val="1"/>
          <w:rtl w:val="0"/>
        </w:rPr>
        <w:t xml:space="preserve">peligroso para la PCB y los sensores</w:t>
      </w:r>
      <w:r w:rsidDel="00000000" w:rsidR="00000000" w:rsidRPr="00000000">
        <w:rPr>
          <w:rtl w:val="0"/>
        </w:rPr>
        <w:t xml:space="preserve">, ya que podría dañarlos de forma permanente.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Conexión precisa del conector IDC y ubicación correcta:</w:t>
        <w:br w:type="textWrapping"/>
      </w:r>
      <w:r w:rsidDel="00000000" w:rsidR="00000000" w:rsidRPr="00000000">
        <w:rPr>
          <w:rtl w:val="0"/>
        </w:rPr>
        <w:t xml:space="preserve"> Para conectar correctamente cada sensor RFID, se debe: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Introducir primero el </w:t>
      </w:r>
      <w:r w:rsidDel="00000000" w:rsidR="00000000" w:rsidRPr="00000000">
        <w:rPr>
          <w:b w:val="1"/>
          <w:rtl w:val="0"/>
        </w:rPr>
        <w:t xml:space="preserve">cable ribbon por el agujero</w:t>
      </w:r>
      <w:r w:rsidDel="00000000" w:rsidR="00000000" w:rsidRPr="00000000">
        <w:rPr>
          <w:rtl w:val="0"/>
        </w:rPr>
        <w:t xml:space="preserve"> de la estructura (desde abajo o lateral, según el diseño).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Luego conectar el pin IDC en el lector RFID.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 muy importante que los pines del RFID se conecten en la </w:t>
      </w:r>
      <w:r w:rsidDel="00000000" w:rsidR="00000000" w:rsidRPr="00000000">
        <w:rPr>
          <w:b w:val="1"/>
          <w:rtl w:val="0"/>
        </w:rPr>
        <w:t xml:space="preserve">hilera de agujeros del ribbon que se encuentra más al exterior de la tecla</w:t>
      </w:r>
      <w:r w:rsidDel="00000000" w:rsidR="00000000" w:rsidRPr="00000000">
        <w:rPr>
          <w:rtl w:val="0"/>
        </w:rPr>
        <w:t xml:space="preserve">, ya que esa es la línea diseñada para la alimentación y datos correctos.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Finalmente, </w:t>
      </w:r>
      <w:r w:rsidDel="00000000" w:rsidR="00000000" w:rsidRPr="00000000">
        <w:rPr>
          <w:b w:val="1"/>
          <w:rtl w:val="0"/>
        </w:rPr>
        <w:t xml:space="preserve">empujar con cuidado</w:t>
      </w:r>
      <w:r w:rsidDel="00000000" w:rsidR="00000000" w:rsidRPr="00000000">
        <w:rPr>
          <w:rtl w:val="0"/>
        </w:rPr>
        <w:t xml:space="preserve"> el conjunto para que todo quede en su lugar, sin ejercer presión innecesaria.</w:t>
        <w:br w:type="textWrapping"/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Estas recomendaciones deben seguirse en cada intervención técnica, prueba o montaje, para evitar fallas y prolongar la vida útil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r w:rsidDel="00000000" w:rsidR="00000000" w:rsidRPr="00000000">
        <w:rPr>
          <w:rtl w:val="0"/>
        </w:rPr>
        <w:t xml:space="preserve">8. Código Arduino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Inserta aquí el código del módulo con comentarios explicativos.</w:t>
      </w:r>
    </w:p>
    <w:p w:rsidR="00000000" w:rsidDel="00000000" w:rsidP="00000000" w:rsidRDefault="00000000" w:rsidRPr="00000000" w14:paraId="000000A1">
      <w:pPr>
        <w:pStyle w:val="Heading1"/>
        <w:rPr/>
      </w:pPr>
      <w:r w:rsidDel="00000000" w:rsidR="00000000" w:rsidRPr="00000000">
        <w:rPr>
          <w:rtl w:val="0"/>
        </w:rPr>
        <w:t xml:space="preserve">9. Modos de funcionamiento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Indica si hay más de un modo de uso y cómo se activa cada uno.</w:t>
      </w:r>
    </w:p>
    <w:p w:rsidR="00000000" w:rsidDel="00000000" w:rsidP="00000000" w:rsidRDefault="00000000" w:rsidRPr="00000000" w14:paraId="000000A3">
      <w:pPr>
        <w:pStyle w:val="Heading1"/>
        <w:rPr/>
      </w:pPr>
      <w:r w:rsidDel="00000000" w:rsidR="00000000" w:rsidRPr="00000000">
        <w:rPr>
          <w:rtl w:val="0"/>
        </w:rPr>
        <w:t xml:space="preserve">10. Mantenimiento y sugerencias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Lista consejos útiles para mantener el módulo funcionando.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módulo </w:t>
      </w:r>
      <w:r w:rsidDel="00000000" w:rsidR="00000000" w:rsidRPr="00000000">
        <w:rPr>
          <w:b w:val="1"/>
          <w:rtl w:val="0"/>
        </w:rPr>
        <w:t xml:space="preserve">Cuadrado Mágico</w:t>
      </w:r>
      <w:r w:rsidDel="00000000" w:rsidR="00000000" w:rsidRPr="00000000">
        <w:rPr>
          <w:rtl w:val="0"/>
        </w:rPr>
        <w:t xml:space="preserve"> no requiere mantenciones periódicas, pero sí debe ser intervenido en caso de fallas de lectura, funcionamiento incorrecto o desgaste de componentes. A continuación, se detallan las principales consideraciones y pasos recomendados para un mantenimiento seguro y efectivo: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Siempre encender primero la consola y luego el lienzo. Encender el lienzo antes puede generar errores de comunicación que se reflejan en comportamientos anómalos en los LEDs.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ue1xt1ty1c9z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 Tareas generales de mantenimiento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Diagnóstico inicial:</w:t>
        <w:br w:type="textWrapping"/>
      </w:r>
      <w:r w:rsidDel="00000000" w:rsidR="00000000" w:rsidRPr="00000000">
        <w:rPr>
          <w:rtl w:val="0"/>
        </w:rPr>
        <w:t xml:space="preserve"> Se debe identificar la causa del problema observando los síntomas. Esto permite determinar si se trata de una falla menor (reajuste de cables, reinicio) o si es necesario reemplazar un componente.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 de sensores y componentes: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Comprobar estado y respuesta de sensores RFID.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Observar el funcionamiento de los displays numéricos y los LEDs.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Confirmar que las conexiones internas no estén sueltas o invertidas.</w:t>
        <w:br w:type="textWrapping"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srpbpn3huxnm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⚠️ Fallas comunes y soluciones</w:t>
      </w:r>
    </w:p>
    <w:tbl>
      <w:tblPr>
        <w:tblStyle w:val="Table5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6.29392971246"/>
        <w:gridCol w:w="2337.1246006389774"/>
        <w:gridCol w:w="4186.581469648562"/>
        <w:tblGridChange w:id="0">
          <w:tblGrid>
            <w:gridCol w:w="2116.29392971246"/>
            <w:gridCol w:w="2337.1246006389774"/>
            <w:gridCol w:w="4186.58146964856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Falla detectada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Posible causa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Solución recomendada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Sensor RFID no lee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Cable suelto o defectuoso / Sensor dañado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Reajustar o cambiar el cable, o reemplazar el lector RFID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Displays verticales apagados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Ruido eléctrico desde la fuente cercana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Reiniciar la consola </w:t>
            </w:r>
            <w:r w:rsidDel="00000000" w:rsidR="00000000" w:rsidRPr="00000000">
              <w:rPr>
                <w:b w:val="1"/>
                <w:rtl w:val="0"/>
              </w:rPr>
              <w:t xml:space="preserve">desconectando y conectando</w:t>
            </w:r>
            <w:r w:rsidDel="00000000" w:rsidR="00000000" w:rsidRPr="00000000">
              <w:rPr>
                <w:rtl w:val="0"/>
              </w:rPr>
              <w:t xml:space="preserve">, siguiendo el orden correcto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Lienzo muestra información errónea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Encendido incorrecto (orden invertido)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Apagar todo, </w:t>
            </w:r>
            <w:r w:rsidDel="00000000" w:rsidR="00000000" w:rsidRPr="00000000">
              <w:rPr>
                <w:b w:val="1"/>
                <w:rtl w:val="0"/>
              </w:rPr>
              <w:t xml:space="preserve">encender primero la consola y luego el lienzo</w:t>
            </w:r>
            <w:r w:rsidDel="00000000" w:rsidR="00000000" w:rsidRPr="00000000">
              <w:rPr>
                <w:rtl w:val="0"/>
              </w:rPr>
              <w:t xml:space="preserve"> para restablecer comunicación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Lecturas erráticas en general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Mal contacto o interferencia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Revisar conexiones internas, cables ribbon y fuentes de poder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ouyx1ftqgub7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 Recomendaciones de seguridad y manipulación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Apertura de la consola: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Levantar siempre desde el lado izquierdo.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el lado derecho hay cables conectados a los displays (ubicados en la tapa superior), por lo que se deben </w:t>
      </w:r>
      <w:r w:rsidDel="00000000" w:rsidR="00000000" w:rsidRPr="00000000">
        <w:rPr>
          <w:b w:val="1"/>
          <w:rtl w:val="0"/>
        </w:rPr>
        <w:t xml:space="preserve">desconectar antes de retirar la tapa</w:t>
      </w:r>
      <w:r w:rsidDel="00000000" w:rsidR="00000000" w:rsidRPr="00000000">
        <w:rPr>
          <w:rtl w:val="0"/>
        </w:rPr>
        <w:t xml:space="preserve"> completamente.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 otra manera se deberá abrir la puerta inferior derecha hacer la desconexión de los cables del display y luego retirar la tapa superior 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Puertas interiores: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abrir las dos puertas inferiores (derecha e izquierda), hacerlo con </w:t>
      </w:r>
      <w:r w:rsidDel="00000000" w:rsidR="00000000" w:rsidRPr="00000000">
        <w:rPr>
          <w:b w:val="1"/>
          <w:rtl w:val="0"/>
        </w:rPr>
        <w:t xml:space="preserve">mucho cuidado para no forzar cables internos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Cerrar con precaución para no dañar componentes ni aplastar cables o teclas.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Cierre de teclas: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reinstalar las teclas (superficie con sensores RFID), asegurarse de que </w:t>
      </w:r>
      <w:r w:rsidDel="00000000" w:rsidR="00000000" w:rsidRPr="00000000">
        <w:rPr>
          <w:b w:val="1"/>
          <w:rtl w:val="0"/>
        </w:rPr>
        <w:t xml:space="preserve">queden bien encajadas pero sin presionar los sensores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vwq0f86id4ro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 Reemplazo de componentes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Componentes fácilmente reemplazables: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Sensores RFID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Cables ribbon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Arduinos Nano o Mega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numéricos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Fuente de poder</w:t>
        <w:br w:type="textWrapping"/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vft5848nnba0" w:id="5"/>
      <w:bookmarkEnd w:id="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 Herramientas necesarias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ajustes básicos: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Destornillador de cruz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Destornillador plano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Llaves Allen (en pulgadas)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intervención avanzada: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Notebook con software Arduino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Arduino programado con el código correspondiente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Tester (si se requiere verificar voltaje o continuidad)</w:t>
        <w:br w:type="textWrapping"/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Siguiendo estos pasos se puede mantener el módulo en condiciones óptimas, evitando fallas mayores y prolongando su vida útil.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r w:rsidDel="00000000" w:rsidR="00000000" w:rsidRPr="00000000">
        <w:rPr>
          <w:rtl w:val="0"/>
        </w:rPr>
        <w:t xml:space="preserve">11. Anexos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Agrega links, imágenes o documentos adjuntos.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T3NZbjOR+eFMuD55MOOVtWWkxg==">CgMxLjAyDmguemNwcjNsNHYxOXp1Mg5oLnVlMXh0MXR5MWM5ejIOaC5zcnBicG4zaHV4bm0yDmgub3V5eDFmdHFndWI3Mg5oLnZ3cTBmODZpZDRybzIOaC52ZnQ1ODQ4bm5iYTA4AGo+ChRzdWdnZXN0Lnd0ZTJ1YWxoOWk1YxImVkFMRU5USU5BIENPTlNUQU5aQSBNT05URUNJTk9TIENBTkFMRVNyITFfSzg3SVNwNTNpS1BuOXdGQWhDdTdxYWtJRWpHQ3RCZw==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