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49FCF" w14:textId="7DAC0000" w:rsidR="00B67F74" w:rsidRPr="00B67F74" w:rsidRDefault="004349FD" w:rsidP="005501F1">
      <w:pPr>
        <w:spacing w:after="120"/>
        <w:rPr>
          <w:rFonts w:ascii="Arial" w:eastAsia="Times New Roman" w:hAnsi="Arial" w:cs="Arial"/>
          <w:color w:val="24292F"/>
          <w:shd w:val="clear" w:color="auto" w:fill="FFFFFF"/>
        </w:rPr>
      </w:pPr>
      <w:r w:rsidRPr="004349FD">
        <w:rPr>
          <w:rFonts w:ascii="Arial" w:eastAsia="Times New Roman" w:hAnsi="Arial" w:cs="Arial"/>
          <w:color w:val="24292F"/>
          <w:shd w:val="clear" w:color="auto" w:fill="FFFFFF"/>
        </w:rPr>
        <w:t xml:space="preserve">This repository contains </w:t>
      </w:r>
      <w:r w:rsidR="001E522C">
        <w:rPr>
          <w:rFonts w:ascii="Arial" w:eastAsia="Times New Roman" w:hAnsi="Arial" w:cs="Arial"/>
          <w:color w:val="24292F"/>
          <w:shd w:val="clear" w:color="auto" w:fill="FFFFFF"/>
        </w:rPr>
        <w:t>Shell</w:t>
      </w:r>
      <w:r w:rsidRPr="00B67F74">
        <w:rPr>
          <w:rFonts w:ascii="Arial" w:eastAsia="Times New Roman" w:hAnsi="Arial" w:cs="Arial"/>
          <w:color w:val="24292F"/>
          <w:shd w:val="clear" w:color="auto" w:fill="FFFFFF"/>
        </w:rPr>
        <w:t xml:space="preserve"> </w:t>
      </w:r>
      <w:r w:rsidRPr="004349FD">
        <w:rPr>
          <w:rFonts w:ascii="Arial" w:eastAsia="Times New Roman" w:hAnsi="Arial" w:cs="Arial"/>
          <w:color w:val="24292F"/>
          <w:shd w:val="clear" w:color="auto" w:fill="FFFFFF"/>
        </w:rPr>
        <w:t xml:space="preserve">scripts </w:t>
      </w:r>
      <w:r w:rsidRPr="00B67F74">
        <w:rPr>
          <w:rFonts w:ascii="Arial" w:eastAsia="Times New Roman" w:hAnsi="Arial" w:cs="Arial"/>
          <w:color w:val="24292F"/>
          <w:shd w:val="clear" w:color="auto" w:fill="FFFFFF"/>
        </w:rPr>
        <w:t xml:space="preserve">to </w:t>
      </w:r>
      <w:r w:rsidRPr="004349FD">
        <w:rPr>
          <w:rFonts w:ascii="Arial" w:eastAsia="Times New Roman" w:hAnsi="Arial" w:cs="Arial"/>
          <w:color w:val="24292F"/>
          <w:shd w:val="clear" w:color="auto" w:fill="FFFFFF"/>
        </w:rPr>
        <w:t xml:space="preserve">run a genome-wide association analysis for </w:t>
      </w:r>
      <w:r w:rsidRPr="00B67F74">
        <w:rPr>
          <w:rFonts w:ascii="Arial" w:eastAsia="Times New Roman" w:hAnsi="Arial" w:cs="Arial"/>
          <w:color w:val="24292F"/>
          <w:shd w:val="clear" w:color="auto" w:fill="FFFFFF"/>
        </w:rPr>
        <w:t xml:space="preserve">type </w:t>
      </w:r>
      <w:proofErr w:type="gramStart"/>
      <w:r w:rsidRPr="00B67F74">
        <w:rPr>
          <w:rFonts w:ascii="Arial" w:eastAsia="Times New Roman" w:hAnsi="Arial" w:cs="Arial"/>
          <w:color w:val="24292F"/>
          <w:shd w:val="clear" w:color="auto" w:fill="FFFFFF"/>
        </w:rPr>
        <w:t>2 diabetes in UK Biobank</w:t>
      </w:r>
      <w:r w:rsidRPr="004349FD">
        <w:rPr>
          <w:rFonts w:ascii="Arial" w:eastAsia="Times New Roman" w:hAnsi="Arial" w:cs="Arial"/>
          <w:color w:val="24292F"/>
          <w:shd w:val="clear" w:color="auto" w:fill="FFFFFF"/>
        </w:rPr>
        <w:t xml:space="preserve"> </w:t>
      </w:r>
      <w:r w:rsidRPr="00B67F74">
        <w:rPr>
          <w:rFonts w:ascii="Arial" w:eastAsia="Times New Roman" w:hAnsi="Arial" w:cs="Arial"/>
          <w:color w:val="24292F"/>
          <w:shd w:val="clear" w:color="auto" w:fill="FFFFFF"/>
        </w:rPr>
        <w:t>using BOLT-LMM</w:t>
      </w:r>
      <w:proofErr w:type="gramEnd"/>
      <w:r w:rsidRPr="00B67F74">
        <w:rPr>
          <w:rFonts w:ascii="Arial" w:eastAsia="Times New Roman" w:hAnsi="Arial" w:cs="Arial"/>
          <w:color w:val="24292F"/>
          <w:shd w:val="clear" w:color="auto" w:fill="FFFFFF"/>
        </w:rPr>
        <w:t xml:space="preserve"> </w:t>
      </w:r>
      <w:r w:rsidRPr="004349FD">
        <w:rPr>
          <w:rFonts w:ascii="Arial" w:eastAsia="Times New Roman" w:hAnsi="Arial" w:cs="Arial"/>
          <w:color w:val="24292F"/>
          <w:shd w:val="clear" w:color="auto" w:fill="FFFFFF"/>
        </w:rPr>
        <w:t>and t</w:t>
      </w:r>
      <w:r w:rsidRPr="00B67F74">
        <w:rPr>
          <w:rFonts w:ascii="Arial" w:eastAsia="Times New Roman" w:hAnsi="Arial" w:cs="Arial"/>
          <w:color w:val="24292F"/>
          <w:shd w:val="clear" w:color="auto" w:fill="FFFFFF"/>
        </w:rPr>
        <w:t xml:space="preserve">o generate a global polygenic score for type 2 diabetes using the </w:t>
      </w:r>
      <w:proofErr w:type="spellStart"/>
      <w:r w:rsidRPr="00B67F74">
        <w:rPr>
          <w:rFonts w:ascii="Arial" w:eastAsia="Times New Roman" w:hAnsi="Arial" w:cs="Arial"/>
          <w:color w:val="24292F"/>
          <w:shd w:val="clear" w:color="auto" w:fill="FFFFFF"/>
        </w:rPr>
        <w:t>LDpred</w:t>
      </w:r>
      <w:proofErr w:type="spellEnd"/>
      <w:r w:rsidRPr="00B67F74">
        <w:rPr>
          <w:rFonts w:ascii="Arial" w:eastAsia="Times New Roman" w:hAnsi="Arial" w:cs="Arial"/>
          <w:color w:val="24292F"/>
          <w:shd w:val="clear" w:color="auto" w:fill="FFFFFF"/>
        </w:rPr>
        <w:t xml:space="preserve"> algorithm. For more information on </w:t>
      </w:r>
      <w:r w:rsidR="00B67F74" w:rsidRPr="00B67F74">
        <w:rPr>
          <w:rFonts w:ascii="Arial" w:eastAsia="Times New Roman" w:hAnsi="Arial" w:cs="Arial"/>
          <w:color w:val="24292F"/>
          <w:shd w:val="clear" w:color="auto" w:fill="FFFFFF"/>
        </w:rPr>
        <w:t xml:space="preserve">the implementation of </w:t>
      </w:r>
      <w:r w:rsidRPr="00B67F74">
        <w:rPr>
          <w:rFonts w:ascii="Arial" w:eastAsia="Times New Roman" w:hAnsi="Arial" w:cs="Arial"/>
          <w:color w:val="24292F"/>
          <w:shd w:val="clear" w:color="auto" w:fill="FFFFFF"/>
        </w:rPr>
        <w:t xml:space="preserve">BOLT-LM </w:t>
      </w:r>
      <w:r w:rsidR="0063225F">
        <w:rPr>
          <w:rFonts w:ascii="Arial" w:eastAsia="Times New Roman" w:hAnsi="Arial" w:cs="Arial"/>
          <w:color w:val="24292F"/>
          <w:shd w:val="clear" w:color="auto" w:fill="FFFFFF"/>
        </w:rPr>
        <w:t>in</w:t>
      </w:r>
      <w:r w:rsidR="00B67F74" w:rsidRPr="00B67F74">
        <w:rPr>
          <w:rFonts w:ascii="Arial" w:eastAsia="Times New Roman" w:hAnsi="Arial" w:cs="Arial"/>
          <w:color w:val="24292F"/>
          <w:shd w:val="clear" w:color="auto" w:fill="FFFFFF"/>
        </w:rPr>
        <w:t xml:space="preserve"> the UK Biobank data set and the use of </w:t>
      </w:r>
      <w:proofErr w:type="spellStart"/>
      <w:r w:rsidR="00B67F74" w:rsidRPr="00B67F74">
        <w:rPr>
          <w:rFonts w:ascii="Arial" w:eastAsia="Times New Roman" w:hAnsi="Arial" w:cs="Arial"/>
          <w:color w:val="24292F"/>
          <w:shd w:val="clear" w:color="auto" w:fill="FFFFFF"/>
        </w:rPr>
        <w:t>LDpred</w:t>
      </w:r>
      <w:proofErr w:type="spellEnd"/>
      <w:r w:rsidR="00B67F74" w:rsidRPr="00B67F74">
        <w:rPr>
          <w:rFonts w:ascii="Arial" w:eastAsia="Times New Roman" w:hAnsi="Arial" w:cs="Arial"/>
          <w:color w:val="24292F"/>
          <w:shd w:val="clear" w:color="auto" w:fill="FFFFFF"/>
        </w:rPr>
        <w:t xml:space="preserve">, please see </w:t>
      </w:r>
      <w:hyperlink r:id="rId5" w:history="1">
        <w:r w:rsidR="00B67F74" w:rsidRPr="00B67F74">
          <w:rPr>
            <w:rFonts w:ascii="Arial" w:hAnsi="Arial" w:cs="Arial"/>
            <w:color w:val="24292F"/>
          </w:rPr>
          <w:t>https://alkesgroup.broadinstitute.org/BOLT-LMM/BOLT-LMM_manual.html</w:t>
        </w:r>
      </w:hyperlink>
      <w:r w:rsidR="005501F1">
        <w:rPr>
          <w:rFonts w:ascii="Arial" w:eastAsia="Times New Roman" w:hAnsi="Arial" w:cs="Arial"/>
          <w:color w:val="24292F"/>
          <w:shd w:val="clear" w:color="auto" w:fill="FFFFFF"/>
        </w:rPr>
        <w:t xml:space="preserve"> </w:t>
      </w:r>
      <w:r w:rsidR="00B67F74" w:rsidRPr="00B67F74">
        <w:rPr>
          <w:rFonts w:ascii="Arial" w:eastAsia="Times New Roman" w:hAnsi="Arial" w:cs="Arial"/>
          <w:color w:val="24292F"/>
          <w:shd w:val="clear" w:color="auto" w:fill="FFFFFF"/>
        </w:rPr>
        <w:t xml:space="preserve">and </w:t>
      </w:r>
      <w:hyperlink r:id="rId6" w:history="1">
        <w:r w:rsidR="00B67F74" w:rsidRPr="004349FD">
          <w:rPr>
            <w:rFonts w:ascii="Arial" w:eastAsia="Times New Roman" w:hAnsi="Arial" w:cs="Arial"/>
            <w:color w:val="24292F"/>
            <w:shd w:val="clear" w:color="auto" w:fill="FFFFFF"/>
          </w:rPr>
          <w:t>https://github.com/bvilhjal/ldpred</w:t>
        </w:r>
      </w:hyperlink>
      <w:r w:rsidR="00B67F74" w:rsidRPr="00B67F74">
        <w:rPr>
          <w:rFonts w:ascii="Arial" w:eastAsia="Times New Roman" w:hAnsi="Arial" w:cs="Arial"/>
          <w:color w:val="24292F"/>
          <w:shd w:val="clear" w:color="auto" w:fill="FFFFFF"/>
        </w:rPr>
        <w:t xml:space="preserve">. </w:t>
      </w:r>
      <w:bookmarkStart w:id="0" w:name="_GoBack"/>
      <w:bookmarkEnd w:id="0"/>
    </w:p>
    <w:p w14:paraId="00257F1D" w14:textId="77777777" w:rsidR="00B67F74" w:rsidRDefault="00B67F74" w:rsidP="005501F1">
      <w:pPr>
        <w:spacing w:after="120"/>
        <w:rPr>
          <w:rFonts w:ascii="Segoe UI" w:eastAsia="Times New Roman" w:hAnsi="Segoe UI" w:cs="Segoe UI"/>
          <w:color w:val="24292F"/>
          <w:shd w:val="clear" w:color="auto" w:fill="FFFFFF"/>
        </w:rPr>
      </w:pPr>
    </w:p>
    <w:p w14:paraId="6C5A3B3B" w14:textId="77777777" w:rsidR="005501F1" w:rsidRDefault="005501F1" w:rsidP="005501F1">
      <w:pPr>
        <w:spacing w:after="120"/>
        <w:rPr>
          <w:rFonts w:ascii="Arial" w:eastAsia="Times New Roman" w:hAnsi="Arial" w:cs="Arial"/>
          <w:color w:val="24292F"/>
          <w:shd w:val="clear" w:color="auto" w:fill="FFFFFF"/>
        </w:rPr>
      </w:pPr>
      <w:r>
        <w:rPr>
          <w:rFonts w:ascii="Arial" w:eastAsia="Times New Roman" w:hAnsi="Arial" w:cs="Arial"/>
          <w:color w:val="24292F"/>
          <w:shd w:val="clear" w:color="auto" w:fill="FFFFFF"/>
        </w:rPr>
        <w:t xml:space="preserve">Description: </w:t>
      </w:r>
    </w:p>
    <w:p w14:paraId="233C7EF5" w14:textId="684C03DD" w:rsidR="00CD7C16" w:rsidRDefault="00CD7C16" w:rsidP="005501F1">
      <w:pPr>
        <w:spacing w:after="120"/>
        <w:rPr>
          <w:rFonts w:ascii="Arial" w:eastAsia="Times New Roman" w:hAnsi="Arial" w:cs="Arial"/>
          <w:color w:val="24292F"/>
          <w:shd w:val="clear" w:color="auto" w:fill="FFFFFF"/>
        </w:rPr>
      </w:pPr>
      <w:r>
        <w:rPr>
          <w:rFonts w:ascii="Arial" w:eastAsia="Times New Roman" w:hAnsi="Arial" w:cs="Arial"/>
          <w:color w:val="24292F"/>
          <w:shd w:val="clear" w:color="auto" w:fill="FFFFFF"/>
        </w:rPr>
        <w:t xml:space="preserve">This code has been used to investigate the interplay between genetics and diet quality on the development of type 2 diabetes among 35,759 adults from three US cohorts including data from the </w:t>
      </w:r>
      <w:r w:rsidRPr="0063225F">
        <w:rPr>
          <w:rFonts w:ascii="Arial" w:eastAsia="Times New Roman" w:hAnsi="Arial" w:cs="Arial"/>
          <w:color w:val="24292F"/>
          <w:shd w:val="clear" w:color="auto" w:fill="FFFFFF"/>
        </w:rPr>
        <w:t xml:space="preserve">Nurses’ Health Study </w:t>
      </w:r>
      <w:r>
        <w:rPr>
          <w:rFonts w:ascii="Arial" w:eastAsia="Times New Roman" w:hAnsi="Arial" w:cs="Arial"/>
          <w:color w:val="24292F"/>
          <w:shd w:val="clear" w:color="auto" w:fill="FFFFFF"/>
        </w:rPr>
        <w:t xml:space="preserve">I and II </w:t>
      </w:r>
      <w:r w:rsidRPr="0063225F">
        <w:rPr>
          <w:rFonts w:ascii="Arial" w:eastAsia="Times New Roman" w:hAnsi="Arial" w:cs="Arial"/>
          <w:color w:val="24292F"/>
          <w:shd w:val="clear" w:color="auto" w:fill="FFFFFF"/>
        </w:rPr>
        <w:t>and the Health Professionals Follow up Study</w:t>
      </w:r>
      <w:r>
        <w:rPr>
          <w:rFonts w:ascii="Arial" w:eastAsia="Times New Roman" w:hAnsi="Arial" w:cs="Arial"/>
          <w:color w:val="24292F"/>
          <w:shd w:val="clear" w:color="auto" w:fill="FFFFFF"/>
        </w:rPr>
        <w:t xml:space="preserve">. </w:t>
      </w:r>
    </w:p>
    <w:p w14:paraId="043BFEF6" w14:textId="14614B66" w:rsidR="005501F1" w:rsidRDefault="00B67F74" w:rsidP="005501F1">
      <w:pPr>
        <w:spacing w:after="120"/>
        <w:rPr>
          <w:rFonts w:ascii="Arial" w:eastAsia="Times New Roman" w:hAnsi="Arial" w:cs="Arial"/>
          <w:color w:val="24292F"/>
          <w:shd w:val="clear" w:color="auto" w:fill="FFFFFF"/>
        </w:rPr>
      </w:pPr>
      <w:r w:rsidRPr="005501F1">
        <w:rPr>
          <w:rFonts w:ascii="Arial" w:eastAsia="Times New Roman" w:hAnsi="Arial" w:cs="Arial"/>
          <w:color w:val="24292F"/>
          <w:shd w:val="clear" w:color="auto" w:fill="FFFFFF"/>
        </w:rPr>
        <w:t xml:space="preserve">To generate a global polygenic score for type 2 diabetes, we used </w:t>
      </w:r>
      <w:r w:rsidR="00CD7C16">
        <w:rPr>
          <w:rFonts w:ascii="Arial" w:eastAsia="Times New Roman" w:hAnsi="Arial" w:cs="Arial"/>
          <w:color w:val="24292F"/>
          <w:shd w:val="clear" w:color="auto" w:fill="FFFFFF"/>
        </w:rPr>
        <w:t xml:space="preserve">external </w:t>
      </w:r>
      <w:r w:rsidRPr="005501F1">
        <w:rPr>
          <w:rFonts w:ascii="Arial" w:eastAsia="Times New Roman" w:hAnsi="Arial" w:cs="Arial"/>
          <w:color w:val="24292F"/>
          <w:shd w:val="clear" w:color="auto" w:fill="FFFFFF"/>
        </w:rPr>
        <w:t xml:space="preserve">data from a random sample of 391,147 participants within UK Biobank with white genetically confirmed racial/ethnic background. </w:t>
      </w:r>
    </w:p>
    <w:p w14:paraId="76B4EBF6" w14:textId="43F7EFCF" w:rsidR="005501F1" w:rsidRDefault="00B67F74" w:rsidP="005501F1">
      <w:pPr>
        <w:spacing w:after="120"/>
        <w:rPr>
          <w:rFonts w:ascii="Arial" w:eastAsia="Times New Roman" w:hAnsi="Arial" w:cs="Arial"/>
          <w:color w:val="24292F"/>
          <w:shd w:val="clear" w:color="auto" w:fill="FFFFFF"/>
        </w:rPr>
      </w:pPr>
      <w:r w:rsidRPr="005501F1">
        <w:rPr>
          <w:rFonts w:ascii="Arial" w:eastAsia="Times New Roman" w:hAnsi="Arial" w:cs="Arial"/>
          <w:color w:val="24292F"/>
          <w:shd w:val="clear" w:color="auto" w:fill="FFFFFF"/>
        </w:rPr>
        <w:t>We conducted a genome-wide association analysis for type 2 diabetes (n= 17,403 cases) using linear mixed models implemented in BOLT-LMM</w:t>
      </w:r>
      <w:r w:rsidR="005501F1">
        <w:rPr>
          <w:rFonts w:ascii="Arial" w:eastAsia="Times New Roman" w:hAnsi="Arial" w:cs="Arial"/>
          <w:color w:val="24292F"/>
          <w:shd w:val="clear" w:color="auto" w:fill="FFFFFF"/>
        </w:rPr>
        <w:t xml:space="preserve">. </w:t>
      </w:r>
      <w:r w:rsidRPr="005501F1">
        <w:rPr>
          <w:rFonts w:ascii="Arial" w:eastAsia="Times New Roman" w:hAnsi="Arial" w:cs="Arial"/>
          <w:color w:val="24292F"/>
          <w:shd w:val="clear" w:color="auto" w:fill="FFFFFF"/>
        </w:rPr>
        <w:t xml:space="preserve">Type 2 diabetes cases were defined based on self-reported diagnosis and secondary care data according to ICD-10 code (E10, E11, E13, or E14). Models were adjusted for age, age-square, sex, study center, and the first 20 principal components. </w:t>
      </w:r>
    </w:p>
    <w:p w14:paraId="7945E77C" w14:textId="0311293E" w:rsidR="00B67F74" w:rsidRPr="005501F1" w:rsidRDefault="005501F1" w:rsidP="005501F1">
      <w:pPr>
        <w:spacing w:after="120"/>
        <w:rPr>
          <w:rFonts w:ascii="Arial" w:eastAsia="Times New Roman" w:hAnsi="Arial" w:cs="Arial"/>
          <w:color w:val="24292F"/>
          <w:shd w:val="clear" w:color="auto" w:fill="FFFFFF"/>
        </w:rPr>
      </w:pPr>
      <w:r>
        <w:rPr>
          <w:rFonts w:ascii="Arial" w:eastAsia="Times New Roman" w:hAnsi="Arial" w:cs="Arial"/>
          <w:color w:val="24292F"/>
          <w:shd w:val="clear" w:color="auto" w:fill="FFFFFF"/>
        </w:rPr>
        <w:t>W</w:t>
      </w:r>
      <w:r w:rsidR="00B67F74" w:rsidRPr="005501F1">
        <w:rPr>
          <w:rFonts w:ascii="Arial" w:eastAsia="Times New Roman" w:hAnsi="Arial" w:cs="Arial"/>
          <w:color w:val="24292F"/>
          <w:shd w:val="clear" w:color="auto" w:fill="FFFFFF"/>
        </w:rPr>
        <w:t xml:space="preserve">e applied the </w:t>
      </w:r>
      <w:proofErr w:type="spellStart"/>
      <w:r w:rsidR="00B67F74" w:rsidRPr="005501F1">
        <w:rPr>
          <w:rFonts w:ascii="Arial" w:eastAsia="Times New Roman" w:hAnsi="Arial" w:cs="Arial"/>
          <w:color w:val="24292F"/>
          <w:shd w:val="clear" w:color="auto" w:fill="FFFFFF"/>
        </w:rPr>
        <w:t>LDPred</w:t>
      </w:r>
      <w:proofErr w:type="spellEnd"/>
      <w:r w:rsidR="00B67F74" w:rsidRPr="005501F1">
        <w:rPr>
          <w:rFonts w:ascii="Arial" w:eastAsia="Times New Roman" w:hAnsi="Arial" w:cs="Arial"/>
          <w:color w:val="24292F"/>
          <w:shd w:val="clear" w:color="auto" w:fill="FFFFFF"/>
        </w:rPr>
        <w:t xml:space="preserve"> algorithm</w:t>
      </w:r>
      <w:r>
        <w:rPr>
          <w:rFonts w:ascii="Arial" w:eastAsia="Times New Roman" w:hAnsi="Arial" w:cs="Arial"/>
          <w:color w:val="24292F"/>
          <w:shd w:val="clear" w:color="auto" w:fill="FFFFFF"/>
        </w:rPr>
        <w:t xml:space="preserve"> </w:t>
      </w:r>
      <w:r w:rsidR="00CD7C16">
        <w:rPr>
          <w:rFonts w:ascii="Arial" w:eastAsia="Times New Roman" w:hAnsi="Arial" w:cs="Arial"/>
          <w:color w:val="24292F"/>
          <w:shd w:val="clear" w:color="auto" w:fill="FFFFFF"/>
        </w:rPr>
        <w:t xml:space="preserve">using obtained summary statistics. To generate the global polygenic score, we </w:t>
      </w:r>
      <w:r w:rsidRPr="005501F1">
        <w:rPr>
          <w:rFonts w:ascii="Arial" w:eastAsia="Times New Roman" w:hAnsi="Arial" w:cs="Arial"/>
          <w:color w:val="24292F"/>
          <w:shd w:val="clear" w:color="auto" w:fill="FFFFFF"/>
        </w:rPr>
        <w:t>exclud</w:t>
      </w:r>
      <w:r w:rsidR="00CD7C16">
        <w:rPr>
          <w:rFonts w:ascii="Arial" w:eastAsia="Times New Roman" w:hAnsi="Arial" w:cs="Arial"/>
          <w:color w:val="24292F"/>
          <w:shd w:val="clear" w:color="auto" w:fill="FFFFFF"/>
        </w:rPr>
        <w:t>ed</w:t>
      </w:r>
      <w:r w:rsidRPr="005501F1">
        <w:rPr>
          <w:rFonts w:ascii="Arial" w:eastAsia="Times New Roman" w:hAnsi="Arial" w:cs="Arial"/>
          <w:color w:val="24292F"/>
          <w:shd w:val="clear" w:color="auto" w:fill="FFFFFF"/>
        </w:rPr>
        <w:t xml:space="preserve"> variants with minor allele frequency &lt; 1%</w:t>
      </w:r>
      <w:r>
        <w:rPr>
          <w:rFonts w:ascii="Arial" w:eastAsia="Times New Roman" w:hAnsi="Arial" w:cs="Arial"/>
          <w:color w:val="24292F"/>
          <w:shd w:val="clear" w:color="auto" w:fill="FFFFFF"/>
        </w:rPr>
        <w:t xml:space="preserve">. </w:t>
      </w:r>
      <w:r w:rsidR="00B67F74" w:rsidRPr="005501F1">
        <w:rPr>
          <w:rFonts w:ascii="Arial" w:eastAsia="Times New Roman" w:hAnsi="Arial" w:cs="Arial"/>
          <w:color w:val="24292F"/>
          <w:shd w:val="clear" w:color="auto" w:fill="FFFFFF"/>
        </w:rPr>
        <w:t>We used a linkage disequilibrium reference panel of 503 European samples from 1000 Genomes phase 3 version 5, ranging causal fractions from 0.001 to 1. In total, ~850,000 independent genetic variants were used to calculate the global polygenic score.</w:t>
      </w:r>
    </w:p>
    <w:p w14:paraId="42D964C2" w14:textId="77777777" w:rsidR="00CD7C16" w:rsidRDefault="00B67F74" w:rsidP="00CD7C16">
      <w:pPr>
        <w:spacing w:after="120"/>
        <w:rPr>
          <w:rFonts w:ascii="Arial" w:eastAsia="Times New Roman" w:hAnsi="Arial" w:cs="Arial"/>
          <w:color w:val="24292F"/>
          <w:shd w:val="clear" w:color="auto" w:fill="FFFFFF"/>
        </w:rPr>
      </w:pPr>
      <w:r w:rsidRPr="005501F1">
        <w:rPr>
          <w:rFonts w:ascii="Arial" w:eastAsia="Times New Roman" w:hAnsi="Arial" w:cs="Arial"/>
          <w:color w:val="24292F"/>
          <w:shd w:val="clear" w:color="auto" w:fill="FFFFFF"/>
        </w:rPr>
        <w:t>We next tested for the predictive performance of the global polygenic score in an internal validation set within UK Biobank (n= 20,000 participants, 893 type 2 diabetes cases). For everyone in the UK Biobank, the number of associated alleles weighted by the log of the odds ratio was counted and summed across all genetic variants</w:t>
      </w:r>
      <w:r w:rsidR="005501F1">
        <w:rPr>
          <w:rFonts w:ascii="Arial" w:eastAsia="Times New Roman" w:hAnsi="Arial" w:cs="Arial"/>
          <w:color w:val="24292F"/>
          <w:shd w:val="clear" w:color="auto" w:fill="FFFFFF"/>
        </w:rPr>
        <w:t>.</w:t>
      </w:r>
    </w:p>
    <w:p w14:paraId="667504E3" w14:textId="5D9F49A7" w:rsidR="00CD7C16" w:rsidRDefault="00CD7C16" w:rsidP="00CD7C16">
      <w:pPr>
        <w:spacing w:after="120"/>
        <w:rPr>
          <w:rFonts w:ascii="Arial" w:eastAsia="Times New Roman" w:hAnsi="Arial" w:cs="Arial"/>
          <w:color w:val="24292F"/>
          <w:shd w:val="clear" w:color="auto" w:fill="FFFFFF"/>
        </w:rPr>
      </w:pPr>
      <w:r w:rsidRPr="00CD7C16">
        <w:rPr>
          <w:rFonts w:ascii="Arial" w:eastAsia="Times New Roman" w:hAnsi="Arial" w:cs="Arial"/>
          <w:color w:val="24292F"/>
          <w:shd w:val="clear" w:color="auto" w:fill="FFFFFF"/>
        </w:rPr>
        <w:t xml:space="preserve">Information including the procedures to obtain and access the data and codes used in this study in the Nurses’ Health Study I and II, and the Health Professionals Follow-Up Study is described at http://www.nurseshealthstudy.org/researchers for the Nurses’ Health Study (contact: nhsaccess@channing.harvard.edu) or https://www.hsph.harvard.edu/hpfs/ for the Health Professionals Follow-up Study (contact: </w:t>
      </w:r>
      <w:hyperlink r:id="rId7" w:history="1">
        <w:r w:rsidRPr="00CD7C16">
          <w:rPr>
            <w:rFonts w:ascii="Arial" w:eastAsia="Times New Roman" w:hAnsi="Arial" w:cs="Arial"/>
            <w:color w:val="24292F"/>
            <w:shd w:val="clear" w:color="auto" w:fill="FFFFFF"/>
          </w:rPr>
          <w:t>hpfs@hsph.harvard.edu</w:t>
        </w:r>
      </w:hyperlink>
      <w:r w:rsidRPr="00CD7C16">
        <w:rPr>
          <w:rFonts w:ascii="Arial" w:eastAsia="Times New Roman" w:hAnsi="Arial" w:cs="Arial"/>
          <w:color w:val="24292F"/>
          <w:shd w:val="clear" w:color="auto" w:fill="FFFFFF"/>
        </w:rPr>
        <w:t xml:space="preserve">). </w:t>
      </w:r>
    </w:p>
    <w:p w14:paraId="78ED1427" w14:textId="3A2B1C72" w:rsidR="00CD7C16" w:rsidRDefault="00CD7C16" w:rsidP="00CD7C16">
      <w:pPr>
        <w:spacing w:after="120"/>
        <w:rPr>
          <w:rFonts w:ascii="Arial" w:eastAsia="Times New Roman" w:hAnsi="Arial" w:cs="Arial"/>
          <w:color w:val="24292F"/>
          <w:shd w:val="clear" w:color="auto" w:fill="FFFFFF"/>
        </w:rPr>
      </w:pPr>
    </w:p>
    <w:p w14:paraId="3458B6E6" w14:textId="77777777" w:rsidR="00AD1678" w:rsidRDefault="00AD1678"/>
    <w:sectPr w:rsidR="00AD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9FD"/>
    <w:rsid w:val="001E522C"/>
    <w:rsid w:val="00227341"/>
    <w:rsid w:val="00350623"/>
    <w:rsid w:val="003630A0"/>
    <w:rsid w:val="00370B61"/>
    <w:rsid w:val="004349FD"/>
    <w:rsid w:val="004D67AA"/>
    <w:rsid w:val="005501F1"/>
    <w:rsid w:val="0063225F"/>
    <w:rsid w:val="00695EF2"/>
    <w:rsid w:val="006B154E"/>
    <w:rsid w:val="00830CE4"/>
    <w:rsid w:val="009310C4"/>
    <w:rsid w:val="00A84249"/>
    <w:rsid w:val="00AD1678"/>
    <w:rsid w:val="00B226D1"/>
    <w:rsid w:val="00B67F74"/>
    <w:rsid w:val="00CD7C16"/>
    <w:rsid w:val="00F0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15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349FD"/>
  </w:style>
  <w:style w:type="character" w:customStyle="1" w:styleId="pl-c">
    <w:name w:val="pl-c"/>
    <w:basedOn w:val="a0"/>
    <w:rsid w:val="004349FD"/>
  </w:style>
  <w:style w:type="character" w:customStyle="1" w:styleId="ptmri7t-x-x-120">
    <w:name w:val="ptmri7t-x-x-120"/>
    <w:basedOn w:val="a0"/>
    <w:rsid w:val="00B67F74"/>
  </w:style>
  <w:style w:type="character" w:styleId="a3">
    <w:name w:val="Hyperlink"/>
    <w:basedOn w:val="a0"/>
    <w:uiPriority w:val="99"/>
    <w:unhideWhenUsed/>
    <w:rsid w:val="00B67F7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67F7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349FD"/>
  </w:style>
  <w:style w:type="character" w:customStyle="1" w:styleId="pl-c">
    <w:name w:val="pl-c"/>
    <w:basedOn w:val="a0"/>
    <w:rsid w:val="004349FD"/>
  </w:style>
  <w:style w:type="character" w:customStyle="1" w:styleId="ptmri7t-x-x-120">
    <w:name w:val="ptmri7t-x-x-120"/>
    <w:basedOn w:val="a0"/>
    <w:rsid w:val="00B67F74"/>
  </w:style>
  <w:style w:type="character" w:styleId="a3">
    <w:name w:val="Hyperlink"/>
    <w:basedOn w:val="a0"/>
    <w:uiPriority w:val="99"/>
    <w:unhideWhenUsed/>
    <w:rsid w:val="00B67F7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67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3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pfs@hsph.harvard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bvilhjal/ldpred" TargetMode="External"/><Relationship Id="rId5" Type="http://schemas.openxmlformats.org/officeDocument/2006/relationships/hyperlink" Target="https://alkesgroup.broadinstitute.org/BOLT-LMM/BOLT-LMM_manua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Merino, Jordi</dc:creator>
  <cp:keywords/>
  <dc:description/>
  <cp:lastModifiedBy>baoshan</cp:lastModifiedBy>
  <cp:revision>2</cp:revision>
  <dcterms:created xsi:type="dcterms:W3CDTF">2022-03-21T13:26:00Z</dcterms:created>
  <dcterms:modified xsi:type="dcterms:W3CDTF">2022-03-22T01:25:00Z</dcterms:modified>
</cp:coreProperties>
</file>