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Converting</w:t>
      </w:r>
      <w:r>
        <w:t xml:space="preserve"> </w:t>
      </w:r>
      <w:r>
        <w:t xml:space="preserve">RMarkdown</w:t>
      </w:r>
      <w:r>
        <w:t xml:space="preserve"> </w:t>
      </w:r>
      <w:r>
        <w:t xml:space="preserve">into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  <w:r>
        <w:t xml:space="preserve"> </w:t>
      </w:r>
      <w:r>
        <w:t xml:space="preserve">and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Papaja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Monica Li</w:t>
            </w:r>
            <w:r>
              <w:rPr>
                <w:vertAlign w:val="superscript"/>
              </w:rPr>
              <w:t xml:space="preserve">a</w:t>
            </w:r>
            <w:r>
              <w:t xml:space="preserve"> &amp; Imaginary Author Two</w:t>
            </w:r>
            <w:r>
              <w:rPr>
                <w:vertAlign w:val="superscript"/>
              </w:rP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University of Connecticut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b</w:t>
            </w:r>
            <w:r>
              <w:t xml:space="preserve"> </w:t>
            </w:r>
            <w:r>
              <w:t xml:space="preserve">Institute of Somewhere Over the Rainbow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Monica Li, Psychological Sciences Department, 406 Babbidge Road, Unit 1020, Storrs, CT 06269. E-mail:</w:t>
      </w:r>
      <w:r>
        <w:t xml:space="preserve"> </w:t>
      </w:r>
      <w:hyperlink r:id="rId22">
        <w:r>
          <w:rPr>
            <w:rStyle w:val="Hyperlink"/>
          </w:rPr>
          <w:t xml:space="preserve">monica.yc.li@gmail.com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This document has similar content as</w:t>
      </w:r>
      <w:r>
        <w:t xml:space="preserve"> </w:t>
      </w:r>
      <w:r>
        <w:rPr>
          <w:rStyle w:val="VerbatimChar"/>
        </w:rPr>
        <w:t xml:space="preserve">example_pandoc.md</w:t>
      </w:r>
      <w:r>
        <w:t xml:space="preserve"> </w:t>
      </w:r>
      <w:r>
        <w:t xml:space="preserve">but with more sophisticated format settings for the APA citation style. For more detailed examples including R syntax, check out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's</w:t>
      </w:r>
      <w:r>
        <w:t xml:space="preserve"> </w:t>
      </w:r>
      <w:hyperlink r:id="rId24">
        <w:r>
          <w:rPr>
            <w:rStyle w:val="Hyperlink"/>
          </w:rPr>
          <w:t xml:space="preserve">GitHub repo</w:t>
        </w:r>
      </w:hyperlink>
      <w:r>
        <w:t xml:space="preserve">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papaja, docx, pdf</w:t>
      </w:r>
    </w:p>
    <w:p>
      <w:pPr>
        <w:pStyle w:val="Textkrper"/>
      </w:pPr>
      <w:r>
        <w:t xml:space="preserve">Word count: [insert word count here]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5" w:name="example-for-converting-rmarkdown-into-word-doc-and-pdf-with-papaja"/>
      <w:bookmarkEnd w:id="25"/>
      <w:r>
        <w:t xml:space="preserve">Example for Converting RMarkdown into Word Doc and PDF with Papaja</w:t>
      </w:r>
    </w:p>
    <w:p>
      <w:pPr>
        <w:pStyle w:val="Heading1"/>
      </w:pPr>
      <w:bookmarkStart w:id="26" w:name="instructions"/>
      <w:bookmarkEnd w:id="26"/>
      <w:r>
        <w:t xml:space="preserve">Instructions</w:t>
      </w:r>
    </w:p>
    <w:p>
      <w:pPr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 Studio</w:t>
        </w:r>
      </w:hyperlink>
    </w:p>
    <w:p>
      <w:pPr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4">
        <w:r>
          <w:rPr>
            <w:rStyle w:val="VerbatimChar"/>
            <w:rStyle w:val="Hyperlink"/>
          </w:rPr>
          <w:t xml:space="preserve">papaja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 Studio</w:t>
      </w:r>
    </w:p>
    <w:p>
      <w:pPr>
        <w:pStyle w:val="Compact"/>
        <w:numPr>
          <w:numId w:val="1001"/>
          <w:ilvl w:val="0"/>
        </w:numPr>
      </w:pPr>
      <w:r>
        <w:t xml:space="preserve">To convert this file into a Word document:</w:t>
      </w:r>
    </w:p>
    <w:p>
      <w:pPr>
        <w:pStyle w:val="Compact"/>
        <w:numPr>
          <w:numId w:val="1002"/>
          <w:ilvl w:val="1"/>
        </w:numPr>
      </w:pPr>
      <w:r>
        <w:t xml:space="preserve">make sure in the yaml block,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papaja::apa6_word</w:t>
      </w:r>
    </w:p>
    <w:p>
      <w:pPr>
        <w:pStyle w:val="Compact"/>
        <w:numPr>
          <w:numId w:val="1002"/>
          <w:ilvl w:val="1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</w:t>
      </w:r>
      <w:r>
        <w:t xml:space="preserve"> </w:t>
      </w:r>
      <w:r>
        <w:rPr>
          <w:rStyle w:val="VerbatimChar"/>
        </w:rPr>
        <w:t xml:space="preserve">R Studio</w:t>
      </w:r>
    </w:p>
    <w:p>
      <w:pPr>
        <w:pStyle w:val="Compact"/>
        <w:numPr>
          <w:numId w:val="1001"/>
          <w:ilvl w:val="0"/>
        </w:numPr>
      </w:pPr>
      <w:r>
        <w:t xml:space="preserve">To convert this file into a PDF file:</w:t>
      </w:r>
    </w:p>
    <w:p>
      <w:pPr>
        <w:pStyle w:val="Compact"/>
        <w:numPr>
          <w:numId w:val="1003"/>
          <w:ilvl w:val="1"/>
        </w:numPr>
      </w:pPr>
      <w:r>
        <w:t xml:space="preserve">make sure in the yaml block,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papaja::apa6_pdf</w:t>
      </w:r>
    </w:p>
    <w:p>
      <w:pPr>
        <w:pStyle w:val="Compact"/>
        <w:numPr>
          <w:numId w:val="1003"/>
          <w:ilvl w:val="1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</w:t>
      </w:r>
      <w:r>
        <w:t xml:space="preserve"> </w:t>
      </w:r>
      <w:r>
        <w:rPr>
          <w:rStyle w:val="VerbatimChar"/>
        </w:rPr>
        <w:t xml:space="preserve">R Studio</w:t>
      </w:r>
    </w:p>
    <w:p>
      <w:pPr>
        <w:pStyle w:val="Heading1"/>
      </w:pPr>
      <w:bookmarkStart w:id="28" w:name="in-text-citation-examples"/>
      <w:bookmarkEnd w:id="28"/>
      <w:r>
        <w:t xml:space="preserve">In-Text Citation Examples</w:t>
      </w:r>
    </w:p>
    <w:p>
      <w:pPr>
        <w:pStyle w:val="FirstParagraph"/>
      </w:pPr>
      <w:r>
        <w:t xml:space="preserve">Citations are referred to by their citation keys (which you can specify in your reference manager, like</w:t>
      </w:r>
      <w:r>
        <w:t xml:space="preserve"> </w:t>
      </w:r>
      <w:r>
        <w:rPr>
          <w:i/>
        </w:rPr>
        <w:t xml:space="preserve">Mendeley</w:t>
      </w:r>
      <w:r>
        <w:t xml:space="preserve">) in square brackets</w:t>
      </w:r>
      <w:r>
        <w:t xml:space="preserve"> </w:t>
      </w:r>
      <w:r>
        <w:t xml:space="preserve">(Magnuson et al., 2011)</w:t>
      </w:r>
      <w:r>
        <w:t xml:space="preserve">, and multiple citations are separated by semicolons like so</w:t>
      </w:r>
      <w:r>
        <w:t xml:space="preserve"> </w:t>
      </w:r>
      <w:r>
        <w:t xml:space="preserve">(Magnuson, 2015; Magnuson et al., 2011)</w:t>
      </w:r>
      <w:r>
        <w:t xml:space="preserve">.</w:t>
      </w:r>
    </w:p>
    <w:p>
      <w:pPr>
        <w:pStyle w:val="Textkrper"/>
      </w:pPr>
      <w:r>
        <w:t xml:space="preserve">You can add a prefix or suffix to a citation, for example, when you cite pages from a book</w:t>
      </w:r>
      <w:r>
        <w:t xml:space="preserve"> </w:t>
      </w:r>
      <w:r>
        <w:t xml:space="preserve">(Marr, 1982, pp. 24–27)</w:t>
      </w:r>
      <w:r>
        <w:t xml:space="preserve">.</w:t>
      </w:r>
    </w:p>
    <w:p>
      <w:pPr>
        <w:pStyle w:val="Textkrper"/>
      </w:pPr>
      <w:r>
        <w:t xml:space="preserve">Although you can technically put the citation outside of square brackets like</w:t>
      </w:r>
      <w:r>
        <w:t xml:space="preserve"> </w:t>
      </w:r>
      <w:r>
        <w:t xml:space="preserve">Magnuson, Mirman, Luthra, Strauss, &amp; Harris (in press)</w:t>
      </w:r>
      <w:r>
        <w:t xml:space="preserve">, you might encounter formatting issues like unwanted ampersands.</w:t>
      </w:r>
      <w:r>
        <w:t xml:space="preserve"> </w:t>
      </w:r>
      <w:r>
        <w:t xml:space="preserve">In cases like this, you might want to suppress the author name(s) in the parenthesis by adding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the citation key, like this: Magnuson, Mirman, Luthra, Strauss, and Harris</w:t>
      </w:r>
      <w:r>
        <w:t xml:space="preserve"> </w:t>
      </w:r>
      <w:r>
        <w:t xml:space="preserve">(in press)</w:t>
      </w:r>
      <w:r>
        <w:t xml:space="preserve">.</w:t>
      </w:r>
    </w:p>
    <w:p>
      <w:pPr>
        <w:pStyle w:val="Textkrper"/>
      </w:pPr>
      <w:r>
        <w:t xml:space="preserve">Also, the</w:t>
      </w:r>
      <w:r>
        <w:t xml:space="preserve"> </w:t>
      </w:r>
      <w:r>
        <w:rPr>
          <w:b/>
        </w:rPr>
        <w:t xml:space="preserve">(in press)</w:t>
      </w:r>
      <w:r>
        <w:t xml:space="preserve"> </w:t>
      </w:r>
      <w:r>
        <w:t xml:space="preserve">part of the previous reference is enabled by my workaround</w:t>
      </w:r>
      <w:r>
        <w:t xml:space="preserve"> </w:t>
      </w:r>
      <w:r>
        <w:rPr>
          <w:rStyle w:val="VerbatimChar"/>
        </w:rPr>
        <w:t xml:space="preserve">APA_ML.csl</w:t>
      </w:r>
      <w:r>
        <w:t xml:space="preserve"> </w:t>
      </w:r>
      <w:r>
        <w:t xml:space="preserve">to work with</w:t>
      </w:r>
      <w:r>
        <w:t xml:space="preserve"> </w:t>
      </w:r>
      <w:r>
        <w:rPr>
          <w:i/>
        </w:rPr>
        <w:t xml:space="preserve">Mendeley</w:t>
      </w:r>
      <w:r>
        <w:t xml:space="preserve">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@Magnuson2018</w:t>
      </w:r>
      <w:r>
        <w:t xml:space="preserve"> </w:t>
      </w:r>
      <w:r>
        <w:t xml:space="preserve">to see how it's set up.</w:t>
      </w:r>
    </w:p>
    <w:p>
      <w:pPr>
        <w:pStyle w:val="Textkrper"/>
      </w:pPr>
      <w:r>
        <w:t xml:space="preserve">For theses, dissertations, unpublished, and almost published manuscripts, like</w:t>
      </w:r>
      <w:r>
        <w:t xml:space="preserve"> </w:t>
      </w:r>
      <w:r>
        <w:t xml:space="preserve">(Li, 2016; Li et al., 2017; Li, Chang, Hung, &amp; Wu, 2014; Noordenbos, 2013)</w:t>
      </w:r>
      <w:r>
        <w:t xml:space="preserve">, some care needs to be done when entering the information in your reference manager.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 these references to see the setup.</w:t>
      </w:r>
    </w:p>
    <w:p>
      <w:pPr>
        <w:pStyle w:val="Textkrper"/>
      </w:pPr>
      <w:r>
        <w:t xml:space="preserve">All cited references will be automatically generated at the end of the converted document or under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# Bibliography</w:t>
      </w:r>
      <w:r>
        <w:t xml:space="preserve">.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Bibliography"/>
      </w:pPr>
      <w:r>
        <w:t xml:space="preserve">Li, M. Y.-C. (2016).</w:t>
      </w:r>
      <w:r>
        <w:t xml:space="preserve"> </w:t>
      </w:r>
      <w:r>
        <w:rPr>
          <w:i/>
        </w:rPr>
        <w:t xml:space="preserve">Subphonemic Sensitivity in Low Literacy Adults</w:t>
      </w:r>
      <w:r>
        <w:t xml:space="preserve">. (Master’s thesis). University of Connecticut, Storrs, CT.</w:t>
      </w:r>
    </w:p>
    <w:p>
      <w:pPr>
        <w:pStyle w:val="Bibliography"/>
      </w:pPr>
      <w:r>
        <w:t xml:space="preserve">Li, M. Y.-C., Braze, D., Kukona, A., Johns, C. L., Tabor, W., Van Dyke, J. A., … Magnuson, J. S. (2017).</w:t>
      </w:r>
      <w:r>
        <w:t xml:space="preserve"> </w:t>
      </w:r>
      <w:r>
        <w:rPr>
          <w:i/>
        </w:rPr>
        <w:t xml:space="preserve">Individual Differences in Subphonemic Sensitivity and Reading-Related Abilities</w:t>
      </w:r>
      <w:r>
        <w:t xml:space="preserve">. Manuscript submitted for publication.</w:t>
      </w:r>
      <w:r>
        <w:t xml:space="preserve"> </w:t>
      </w:r>
      <w:hyperlink r:id="rId30">
        <w:r>
          <w:rPr>
            <w:rStyle w:val="Hyperlink"/>
          </w:rPr>
          <w:t xml:space="preserve">https://doi.org/10.17605/OSF.IO/3FNCY</w:t>
        </w:r>
      </w:hyperlink>
    </w:p>
    <w:p>
      <w:pPr>
        <w:pStyle w:val="Bibliography"/>
      </w:pPr>
      <w:r>
        <w:t xml:space="preserve">Li, M. Y.-C., Chang, E. C., Hung, D. L., &amp; Wu, D. H. (2014).</w:t>
      </w:r>
      <w:r>
        <w:t xml:space="preserve"> </w:t>
      </w:r>
      <w:r>
        <w:rPr>
          <w:i/>
        </w:rPr>
        <w:t xml:space="preserve">Functional MRI investigation of the effects of phonological and visual similarity of English words on short-term memory in unbalanced Chinese-English bilinguals</w:t>
      </w:r>
      <w:r>
        <w:t xml:space="preserve">. Unpublished manuscript, National Central University, Taiwan.</w:t>
      </w:r>
    </w:p>
    <w:p>
      <w:pPr>
        <w:pStyle w:val="Bibliography"/>
      </w:pPr>
      <w:r>
        <w:t xml:space="preserve">Magnuson, J. S. (2015). Phoneme restoration and empirical coverage of interactive activation and adaptive resonance models of human speech processing.</w:t>
      </w:r>
      <w:r>
        <w:t xml:space="preserve"> </w:t>
      </w:r>
      <w:r>
        <w:rPr>
          <w:i/>
        </w:rPr>
        <w:t xml:space="preserve">The Journal of the Acoustical Society of America</w:t>
      </w:r>
      <w:r>
        <w:t xml:space="preserve">,</w:t>
      </w:r>
      <w:r>
        <w:t xml:space="preserve"> </w:t>
      </w:r>
      <w:r>
        <w:rPr>
          <w:i/>
        </w:rPr>
        <w:t xml:space="preserve">137</w:t>
      </w:r>
      <w:r>
        <w:t xml:space="preserve">(3), 1481–1492.</w:t>
      </w:r>
      <w:r>
        <w:t xml:space="preserve"> </w:t>
      </w:r>
      <w:hyperlink r:id="rId31">
        <w:r>
          <w:rPr>
            <w:rStyle w:val="Hyperlink"/>
          </w:rPr>
          <w:t xml:space="preserve">https://doi.org/10.1121/1.4904543</w:t>
        </w:r>
      </w:hyperlink>
    </w:p>
    <w:p>
      <w:pPr>
        <w:pStyle w:val="Bibliography"/>
      </w:pPr>
      <w:r>
        <w:t xml:space="preserve">Magnuson, J. S., Kukona, A., Braze, D., Johns, C. L., Van Dyke, J. A., Tabor, W., … Shankweiler, D. P. (2011). Phonological instability in young adult poor readers: Time course measures and computational modeling. In P. McCardle, B. Miller, J. R. Lee, &amp; O. J.-L. Tzeng (Eds.),</w:t>
      </w:r>
      <w:r>
        <w:t xml:space="preserve"> </w:t>
      </w:r>
      <w:r>
        <w:rPr>
          <w:i/>
        </w:rPr>
        <w:t xml:space="preserve">Dyslexia across languages: Orthography and the brain-gene-behavior link</w:t>
      </w:r>
      <w:r>
        <w:t xml:space="preserve"> </w:t>
      </w:r>
      <w:r>
        <w:t xml:space="preserve">(pp. 184–201). Baltimore, Maryland: Paul H. Brookes.</w:t>
      </w:r>
    </w:p>
    <w:p>
      <w:pPr>
        <w:pStyle w:val="Bibliography"/>
      </w:pPr>
      <w:r>
        <w:t xml:space="preserve">Magnuson, J. S., Mirman, D., Luthra, S., Strauss, T., &amp; Harris, H. D. (in press). Interaction in spoken word recognition models: Feedback helps.</w:t>
      </w:r>
      <w:r>
        <w:t xml:space="preserve"> </w:t>
      </w:r>
      <w:r>
        <w:rPr>
          <w:i/>
        </w:rPr>
        <w:t xml:space="preserve">Frontiers in Psychology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https://doi.org/10.3389/fpsyg.2018.00369</w:t>
        </w:r>
      </w:hyperlink>
    </w:p>
    <w:p>
      <w:pPr>
        <w:pStyle w:val="Bibliography"/>
      </w:pPr>
      <w:r>
        <w:t xml:space="preserve">Marr, D. (1982).</w:t>
      </w:r>
      <w:r>
        <w:t xml:space="preserve"> </w:t>
      </w:r>
      <w:r>
        <w:rPr>
          <w:i/>
        </w:rPr>
        <w:t xml:space="preserve">Vision: A Computational Investigation into the Human Representation and Processing of Visual Information</w:t>
      </w:r>
      <w:r>
        <w:t xml:space="preserve">. San Francisco: W. H. Freeman; Company.</w:t>
      </w:r>
    </w:p>
    <w:p>
      <w:pPr>
        <w:pStyle w:val="Bibliography"/>
      </w:pPr>
      <w:r>
        <w:t xml:space="preserve">Noordenbos, M. W. (2013).</w:t>
      </w:r>
      <w:r>
        <w:t xml:space="preserve"> </w:t>
      </w:r>
      <w:r>
        <w:rPr>
          <w:i/>
        </w:rPr>
        <w:t xml:space="preserve">Phonological representations in dyslexia: Underspecified or overspecified?</w:t>
      </w:r>
      <w:r>
        <w:t xml:space="preserve"> </w:t>
      </w:r>
      <w:r>
        <w:t xml:space="preserve">(Doctoral dissertation). Radboud University Nijmegen, The Netherlands. Retrieved from</w:t>
      </w:r>
      <w:r>
        <w:t xml:space="preserve"> </w:t>
      </w:r>
      <w:hyperlink r:id="rId33">
        <w:r>
          <w:rPr>
            <w:rStyle w:val="Hyperlink"/>
          </w:rPr>
          <w:t xml:space="preserve">http://repository.ubn.ru.nl/bitstream/handle/2066/115718/115718.pdf?sequence=1</w:t>
        </w:r>
      </w:hyperlink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53020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44a2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repository.ubn.ru.nl/bitstream/handle/2066/115718/115718.pdf?sequence=1" TargetMode="External" /><Relationship Type="http://schemas.openxmlformats.org/officeDocument/2006/relationships/hyperlink" Id="rId31" Target="https://doi.org/10.1121/1.4904543" TargetMode="External" /><Relationship Type="http://schemas.openxmlformats.org/officeDocument/2006/relationships/hyperlink" Id="rId30" Target="https://doi.org/10.17605/OSF.IO/3FNCY" TargetMode="External" /><Relationship Type="http://schemas.openxmlformats.org/officeDocument/2006/relationships/hyperlink" Id="rId32" Target="https://doi.org/10.3389/fpsyg.2018.00369" TargetMode="External" /><Relationship Type="http://schemas.openxmlformats.org/officeDocument/2006/relationships/hyperlink" Id="rId24" Target="https://github.com/crsh/papaja" TargetMode="External" /><Relationship Type="http://schemas.openxmlformats.org/officeDocument/2006/relationships/hyperlink" Id="rId27" Target="https://www.rstudio.com/products/rstudio/download/" TargetMode="External" /><Relationship Type="http://schemas.openxmlformats.org/officeDocument/2006/relationships/hyperlink" Id="rId22" Target="mailto:monica.yc.l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repository.ubn.ru.nl/bitstream/handle/2066/115718/115718.pdf?sequence=1" TargetMode="External" /><Relationship Type="http://schemas.openxmlformats.org/officeDocument/2006/relationships/hyperlink" Id="rId31" Target="https://doi.org/10.1121/1.4904543" TargetMode="External" /><Relationship Type="http://schemas.openxmlformats.org/officeDocument/2006/relationships/hyperlink" Id="rId30" Target="https://doi.org/10.17605/OSF.IO/3FNCY" TargetMode="External" /><Relationship Type="http://schemas.openxmlformats.org/officeDocument/2006/relationships/hyperlink" Id="rId32" Target="https://doi.org/10.3389/fpsyg.2018.00369" TargetMode="External" /><Relationship Type="http://schemas.openxmlformats.org/officeDocument/2006/relationships/hyperlink" Id="rId24" Target="https://github.com/crsh/papaja" TargetMode="External" /><Relationship Type="http://schemas.openxmlformats.org/officeDocument/2006/relationships/hyperlink" Id="rId27" Target="https://www.rstudio.com/products/rstudio/download/" TargetMode="External" /><Relationship Type="http://schemas.openxmlformats.org/officeDocument/2006/relationships/hyperlink" Id="rId22" Target="mailto:monica.yc.l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for Converting RMarkdown into Word Doc and PDF with Papaja</dc:title>
  <dc:creator/>
  <dcterms:created xsi:type="dcterms:W3CDTF">2018-04-02T23:01:34Z</dcterms:created>
  <dcterms:modified xsi:type="dcterms:W3CDTF">2018-04-02T23:01:34Z</dcterms:modified>
</cp:coreProperties>
</file>