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760A3D" w:rsidRPr="00760A3D" w:rsidTr="00760A3D">
        <w:trPr>
          <w:tblCellSpacing w:w="15" w:type="dxa"/>
        </w:trPr>
        <w:tc>
          <w:tcPr>
            <w:tcW w:w="0" w:type="auto"/>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Abstract</w:t>
            </w:r>
            <w:r w:rsidRPr="00760A3D">
              <w:rPr>
                <w:rFonts w:eastAsia="Times New Roman" w:cstheme="minorHAnsi"/>
                <w:color w:val="000000" w:themeColor="text1"/>
                <w:sz w:val="20"/>
                <w:szCs w:val="20"/>
              </w:rPr>
              <w:t>: Of the 12,330 sessions in the dataset, 84.5% (10,422) were negative class samples that did not end with shopping, and the rest (1908) were positive class samples ending with shopping.</w:t>
            </w:r>
          </w:p>
        </w:tc>
        <w:tc>
          <w:tcPr>
            <w:tcW w:w="0" w:type="auto"/>
            <w:vAlign w:val="center"/>
            <w:hideMark/>
          </w:tcPr>
          <w:p w:rsidR="00760A3D" w:rsidRPr="00760A3D" w:rsidRDefault="00760A3D" w:rsidP="00760A3D">
            <w:pPr>
              <w:spacing w:after="0" w:line="240" w:lineRule="auto"/>
              <w:rPr>
                <w:rFonts w:eastAsia="Times New Roman" w:cstheme="minorHAnsi"/>
                <w:color w:val="000000" w:themeColor="text1"/>
                <w:sz w:val="20"/>
                <w:szCs w:val="20"/>
              </w:rPr>
            </w:pPr>
          </w:p>
        </w:tc>
      </w:tr>
    </w:tbl>
    <w:p w:rsidR="00760A3D" w:rsidRPr="00760A3D" w:rsidRDefault="00760A3D" w:rsidP="00760A3D">
      <w:pPr>
        <w:spacing w:after="0" w:line="240" w:lineRule="auto"/>
        <w:rPr>
          <w:rFonts w:eastAsia="Times New Roman" w:cstheme="minorHAnsi"/>
          <w:vanish/>
          <w:color w:val="000000" w:themeColor="text1"/>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31"/>
        <w:gridCol w:w="1953"/>
        <w:gridCol w:w="1803"/>
        <w:gridCol w:w="687"/>
        <w:gridCol w:w="1695"/>
        <w:gridCol w:w="1075"/>
      </w:tblGrid>
      <w:tr w:rsidR="00760A3D" w:rsidRPr="00760A3D" w:rsidTr="00760A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12330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Business</w:t>
            </w:r>
          </w:p>
        </w:tc>
      </w:tr>
      <w:tr w:rsidR="00760A3D" w:rsidRPr="00760A3D" w:rsidTr="00760A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2018-08-31</w:t>
            </w:r>
          </w:p>
        </w:tc>
      </w:tr>
      <w:tr w:rsidR="00760A3D" w:rsidRPr="00760A3D" w:rsidTr="00760A3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198002</w:t>
            </w:r>
          </w:p>
        </w:tc>
      </w:tr>
    </w:tbl>
    <w:p w:rsidR="00760A3D" w:rsidRPr="00760A3D" w:rsidRDefault="00760A3D" w:rsidP="00760A3D">
      <w:pPr>
        <w:spacing w:before="100" w:beforeAutospacing="1" w:after="100" w:afterAutospacing="1" w:line="240" w:lineRule="auto"/>
        <w:rPr>
          <w:rFonts w:eastAsia="Times New Roman" w:cstheme="minorHAnsi"/>
          <w:b/>
          <w:bCs/>
          <w:color w:val="000000" w:themeColor="text1"/>
          <w:sz w:val="20"/>
          <w:szCs w:val="20"/>
        </w:rPr>
      </w:pPr>
    </w:p>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bookmarkStart w:id="0" w:name="_GoBack"/>
      <w:bookmarkEnd w:id="0"/>
      <w:r w:rsidRPr="00760A3D">
        <w:rPr>
          <w:rFonts w:eastAsia="Times New Roman" w:cstheme="minorHAnsi"/>
          <w:b/>
          <w:bCs/>
          <w:color w:val="000000" w:themeColor="text1"/>
          <w:sz w:val="20"/>
          <w:szCs w:val="20"/>
        </w:rPr>
        <w:t>Data Set Information:</w:t>
      </w:r>
    </w:p>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The dataset consists of feature vectors belonging to 12,330 sessions.</w:t>
      </w:r>
      <w:r w:rsidRPr="00760A3D">
        <w:rPr>
          <w:rFonts w:eastAsia="Times New Roman" w:cstheme="minorHAnsi"/>
          <w:color w:val="000000" w:themeColor="text1"/>
          <w:sz w:val="20"/>
          <w:szCs w:val="20"/>
        </w:rPr>
        <w:br/>
        <w:t>The dataset was formed so that each session</w:t>
      </w:r>
      <w:r w:rsidRPr="00760A3D">
        <w:rPr>
          <w:rFonts w:eastAsia="Times New Roman" w:cstheme="minorHAnsi"/>
          <w:color w:val="000000" w:themeColor="text1"/>
          <w:sz w:val="20"/>
          <w:szCs w:val="20"/>
        </w:rPr>
        <w:br/>
        <w:t>would belong to a different user in a 1-year period to avoid</w:t>
      </w:r>
      <w:r w:rsidRPr="00760A3D">
        <w:rPr>
          <w:rFonts w:eastAsia="Times New Roman" w:cstheme="minorHAnsi"/>
          <w:color w:val="000000" w:themeColor="text1"/>
          <w:sz w:val="20"/>
          <w:szCs w:val="20"/>
        </w:rPr>
        <w:br/>
        <w:t>any tendency to a specific campaign, special day, user</w:t>
      </w:r>
      <w:r w:rsidRPr="00760A3D">
        <w:rPr>
          <w:rFonts w:eastAsia="Times New Roman" w:cstheme="minorHAnsi"/>
          <w:color w:val="000000" w:themeColor="text1"/>
          <w:sz w:val="20"/>
          <w:szCs w:val="20"/>
        </w:rPr>
        <w:br/>
        <w:t>profile, or period.</w:t>
      </w:r>
    </w:p>
    <w:p w:rsidR="00760A3D" w:rsidRPr="00760A3D" w:rsidRDefault="00760A3D" w:rsidP="00760A3D">
      <w:pPr>
        <w:spacing w:after="0"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br/>
      </w:r>
    </w:p>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b/>
          <w:bCs/>
          <w:color w:val="000000" w:themeColor="text1"/>
          <w:sz w:val="20"/>
          <w:szCs w:val="20"/>
        </w:rPr>
        <w:t>Attribute Information:</w:t>
      </w:r>
    </w:p>
    <w:p w:rsidR="00760A3D" w:rsidRPr="00760A3D" w:rsidRDefault="00760A3D" w:rsidP="00760A3D">
      <w:pPr>
        <w:spacing w:before="100" w:beforeAutospacing="1" w:after="100" w:afterAutospacing="1" w:line="240" w:lineRule="auto"/>
        <w:rPr>
          <w:rFonts w:eastAsia="Times New Roman" w:cstheme="minorHAnsi"/>
          <w:color w:val="000000" w:themeColor="text1"/>
          <w:sz w:val="20"/>
          <w:szCs w:val="20"/>
        </w:rPr>
      </w:pPr>
      <w:r w:rsidRPr="00760A3D">
        <w:rPr>
          <w:rFonts w:eastAsia="Times New Roman" w:cstheme="minorHAnsi"/>
          <w:color w:val="000000" w:themeColor="text1"/>
          <w:sz w:val="20"/>
          <w:szCs w:val="20"/>
        </w:rPr>
        <w:t>The dataset consists of 10 numerical and 8 categorical attributes.</w:t>
      </w:r>
      <w:r w:rsidRPr="00760A3D">
        <w:rPr>
          <w:rFonts w:eastAsia="Times New Roman" w:cstheme="minorHAnsi"/>
          <w:color w:val="000000" w:themeColor="text1"/>
          <w:sz w:val="20"/>
          <w:szCs w:val="20"/>
        </w:rPr>
        <w:br/>
        <w:t>The 'Revenue' attribute can be used as the class label.</w:t>
      </w:r>
      <w:r w:rsidRPr="00760A3D">
        <w:rPr>
          <w:rFonts w:eastAsia="Times New Roman" w:cstheme="minorHAnsi"/>
          <w:color w:val="000000" w:themeColor="text1"/>
          <w:sz w:val="20"/>
          <w:szCs w:val="20"/>
        </w:rPr>
        <w:br/>
      </w:r>
      <w:r w:rsidRPr="00760A3D">
        <w:rPr>
          <w:rFonts w:eastAsia="Times New Roman" w:cstheme="minorHAnsi"/>
          <w:color w:val="000000" w:themeColor="text1"/>
          <w:sz w:val="20"/>
          <w:szCs w:val="20"/>
        </w:rPr>
        <w:b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w:t>
      </w:r>
      <w:proofErr w:type="spellStart"/>
      <w:r w:rsidRPr="00760A3D">
        <w:rPr>
          <w:rFonts w:eastAsia="Times New Roman" w:cstheme="minorHAnsi"/>
          <w:color w:val="000000" w:themeColor="text1"/>
          <w:sz w:val="20"/>
          <w:szCs w:val="20"/>
        </w:rPr>
        <w:t>pageviews</w:t>
      </w:r>
      <w:proofErr w:type="spellEnd"/>
      <w:r w:rsidRPr="00760A3D">
        <w:rPr>
          <w:rFonts w:eastAsia="Times New Roman" w:cstheme="minorHAnsi"/>
          <w:color w:val="000000" w:themeColor="text1"/>
          <w:sz w:val="20"/>
          <w:szCs w:val="20"/>
        </w:rPr>
        <w:t xml:space="preserve"> to the page, the percentage that were the last in the session. The "Page Value" feature represents the average value for a web page that a user visited before completing an e-commerce transaction. 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 The dataset also includes operating system, browser, region, traffic type, visitor type as returning or new visitor, a Boolean value indicating whether the date of the visit is weekend, and month of the year.</w:t>
      </w:r>
    </w:p>
    <w:p w:rsidR="00D35945" w:rsidRPr="00760A3D" w:rsidRDefault="00D35945">
      <w:pPr>
        <w:rPr>
          <w:rFonts w:cstheme="minorHAnsi"/>
          <w:color w:val="000000" w:themeColor="text1"/>
          <w:sz w:val="20"/>
          <w:szCs w:val="20"/>
        </w:rPr>
      </w:pPr>
    </w:p>
    <w:sectPr w:rsidR="00D35945" w:rsidRPr="00760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3D"/>
    <w:rsid w:val="00760A3D"/>
    <w:rsid w:val="00D3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4C01C-BCC2-42F4-A705-26A7603D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760A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760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924017">
      <w:bodyDiv w:val="1"/>
      <w:marLeft w:val="0"/>
      <w:marRight w:val="0"/>
      <w:marTop w:val="0"/>
      <w:marBottom w:val="0"/>
      <w:divBdr>
        <w:top w:val="none" w:sz="0" w:space="0" w:color="auto"/>
        <w:left w:val="none" w:sz="0" w:space="0" w:color="auto"/>
        <w:bottom w:val="none" w:sz="0" w:space="0" w:color="auto"/>
        <w:right w:val="none" w:sz="0" w:space="0" w:color="auto"/>
      </w:divBdr>
    </w:div>
    <w:div w:id="21125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2022-10-19T04:39:00Z</dcterms:created>
  <dcterms:modified xsi:type="dcterms:W3CDTF">2022-10-19T04:40:00Z</dcterms:modified>
</cp:coreProperties>
</file>