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604d5eeb70545f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bc74b906fce489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cb59abbe70d41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f86c36a4dd34176" /><Relationship Type="http://schemas.openxmlformats.org/officeDocument/2006/relationships/numbering" Target="/word/numbering.xml" Id="Reb42569a6d984ea8" /><Relationship Type="http://schemas.openxmlformats.org/officeDocument/2006/relationships/settings" Target="/word/settings.xml" Id="Rdabcf276eb9946e2" /><Relationship Type="http://schemas.openxmlformats.org/officeDocument/2006/relationships/image" Target="/word/media/80930dc6-ed62-4b51-b8d5-03c469d67c83.jpg" Id="R8bc74b906fce489b" /><Relationship Type="http://schemas.openxmlformats.org/officeDocument/2006/relationships/image" Target="/word/media/58efa20a-c057-4369-813e-3a404af21d2b.jpg" Id="Rbcb59abbe70d4161" /></Relationships>
</file>