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00b5de5041ea41e4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501084a76f54a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dd7e72a883f64e0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c8e1caf5a2764f3b" /><Relationship Type="http://schemas.openxmlformats.org/officeDocument/2006/relationships/numbering" Target="/word/numbering.xml" Id="Re6fff00900c242f2" /><Relationship Type="http://schemas.openxmlformats.org/officeDocument/2006/relationships/settings" Target="/word/settings.xml" Id="R2595c6a6ea374693" /><Relationship Type="http://schemas.openxmlformats.org/officeDocument/2006/relationships/image" Target="/word/media/0c9447cd-f9e0-4747-b19f-0e2ba1a91654.jpg" Id="R3501084a76f54a15" /><Relationship Type="http://schemas.openxmlformats.org/officeDocument/2006/relationships/image" Target="/word/media/dc554696-6f3b-46c6-a41a-70876cfd4c7b.jpg" Id="Rdd7e72a883f64e02" /></Relationships>
</file>