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597b8c943f45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67f76aadf704b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591a8a7306240e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a26d7b6f7ac44c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1ed006bc2f4bfe" /><Relationship Type="http://schemas.openxmlformats.org/officeDocument/2006/relationships/numbering" Target="/word/numbering.xml" Id="Rd24aa5b818ec43fa" /><Relationship Type="http://schemas.openxmlformats.org/officeDocument/2006/relationships/settings" Target="/word/settings.xml" Id="Rb89c1c88bddf44cc" /><Relationship Type="http://schemas.openxmlformats.org/officeDocument/2006/relationships/image" Target="/word/media/00a304f6-7eaf-4a0e-9b15-6151068f7e2b.jpg" Id="R067f76aadf704b17" /><Relationship Type="http://schemas.openxmlformats.org/officeDocument/2006/relationships/image" Target="/word/media/5ac552ea-fbd4-4f06-8e60-26ffc125aadd.jpg" Id="Rd591a8a7306240e3" /><Relationship Type="http://schemas.openxmlformats.org/officeDocument/2006/relationships/image" Target="/word/media/34964586-b9c7-48ff-b48a-3a91274f55b8.jpg" Id="Rba26d7b6f7ac44c9" /></Relationships>
</file>