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cbb1000599fa44ca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80dd999476240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56dddb8fac5497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6e123a62ad814a48" /><Relationship Type="http://schemas.openxmlformats.org/officeDocument/2006/relationships/numbering" Target="/word/numbering.xml" Id="R2d5142d214f84273" /><Relationship Type="http://schemas.openxmlformats.org/officeDocument/2006/relationships/settings" Target="/word/settings.xml" Id="R1af46bd74d824aa0" /><Relationship Type="http://schemas.openxmlformats.org/officeDocument/2006/relationships/image" Target="/word/media/102fe406-2dbc-45bd-8952-be1ca1dae839.jpg" Id="R580dd99947624014" /><Relationship Type="http://schemas.openxmlformats.org/officeDocument/2006/relationships/image" Target="/word/media/f19e3104-dd67-4a4a-88f4-659ea1e64b10.jpg" Id="R956dddb8fac54975" /></Relationships>
</file>