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b8bec33b4f498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64166225925472a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b03c30be44b446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cd63a59ef124a4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f346d946c024d9b" /><Relationship Type="http://schemas.openxmlformats.org/officeDocument/2006/relationships/numbering" Target="/word/numbering.xml" Id="Ree3fee354c3b42f3" /><Relationship Type="http://schemas.openxmlformats.org/officeDocument/2006/relationships/settings" Target="/word/settings.xml" Id="Rabe4d53501e8453e" /><Relationship Type="http://schemas.openxmlformats.org/officeDocument/2006/relationships/image" Target="/word/media/874e0c2c-6669-4267-b64c-426c14b9c49a.jpg" Id="R764166225925472a" /><Relationship Type="http://schemas.openxmlformats.org/officeDocument/2006/relationships/image" Target="/word/media/7caa8f84-0b58-49f0-90d5-4a788aec338f.jpg" Id="R4b03c30be44b4467" /><Relationship Type="http://schemas.openxmlformats.org/officeDocument/2006/relationships/image" Target="/word/media/0361e75f-e169-41e0-87e5-2479654a8ef7.jpg" Id="R4cd63a59ef124a40" /></Relationships>
</file>