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06ef684634f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b81f4d09614fb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d3afb4d6194ad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97678c43614639" /><Relationship Type="http://schemas.openxmlformats.org/officeDocument/2006/relationships/numbering" Target="/word/numbering.xml" Id="R82d85c35fa8541bc" /><Relationship Type="http://schemas.openxmlformats.org/officeDocument/2006/relationships/settings" Target="/word/settings.xml" Id="Re70feccc30434073" /><Relationship Type="http://schemas.openxmlformats.org/officeDocument/2006/relationships/image" Target="/word/media/d76fa8cc-c062-4454-95e1-d46626acd66a.jpg" Id="R31b81f4d09614fbc" /><Relationship Type="http://schemas.openxmlformats.org/officeDocument/2006/relationships/image" Target="/word/media/0c297090-3528-4df5-9888-95d7d616cea8.jpg" Id="R9bd3afb4d6194adb" /></Relationships>
</file>