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114aa0e6be94ef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7dcec9467a542f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1d9304b954040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dafcbdc28ff45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185919fa5ab4a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1002a9a9425496a" /><Relationship Type="http://schemas.openxmlformats.org/officeDocument/2006/relationships/numbering" Target="/word/numbering.xml" Id="R185d804eafd8443f" /><Relationship Type="http://schemas.openxmlformats.org/officeDocument/2006/relationships/settings" Target="/word/settings.xml" Id="R22c7009001114d55" /><Relationship Type="http://schemas.openxmlformats.org/officeDocument/2006/relationships/image" Target="/word/media/20f6a0d5-b4ce-452b-8894-709d215c2733.jpg" Id="Ra7dcec9467a542f9" /><Relationship Type="http://schemas.openxmlformats.org/officeDocument/2006/relationships/image" Target="/word/media/678e61d6-fa99-4291-a3c2-5adc11b700d4.jpg" Id="R71d9304b954040d5" /><Relationship Type="http://schemas.openxmlformats.org/officeDocument/2006/relationships/image" Target="/word/media/90cd6860-fdf1-409a-9397-b398a737731c.jpg" Id="R6dafcbdc28ff4500" /><Relationship Type="http://schemas.openxmlformats.org/officeDocument/2006/relationships/image" Target="/word/media/7901f85e-5657-46aa-8f6e-7b24cd937d12.jpg" Id="R8185919fa5ab4a70" /></Relationships>
</file>