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9f4985ffd1e488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31be146bbbe54e2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da3034a58f604aee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8a7d99c13608418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9a68ef7988f4078" /><Relationship Type="http://schemas.openxmlformats.org/officeDocument/2006/relationships/numbering" Target="/word/numbering.xml" Id="R9f2b688bdc67415c" /><Relationship Type="http://schemas.openxmlformats.org/officeDocument/2006/relationships/settings" Target="/word/settings.xml" Id="R947072619663409c" /><Relationship Type="http://schemas.openxmlformats.org/officeDocument/2006/relationships/image" Target="/word/media/f12ad03d-551f-4fad-a85f-c7d3119704fa.jpg" Id="R31be146bbbe54e25" /><Relationship Type="http://schemas.openxmlformats.org/officeDocument/2006/relationships/image" Target="/word/media/24cff87b-8310-4311-af35-d8b95f6d36bf.jpg" Id="Rda3034a58f604aee" /><Relationship Type="http://schemas.openxmlformats.org/officeDocument/2006/relationships/image" Target="/word/media/17f6881f-8329-40c6-99f7-33697391a75f.jpg" Id="R8a7d99c136084184" /></Relationships>
</file>