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c7b154dc2f5449d7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5835f79bb3234ade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8637df6fe19848e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02e2e77e663545db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4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0e5e7bd3b85749b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c396dc199ae548a0" /><Relationship Type="http://schemas.openxmlformats.org/officeDocument/2006/relationships/numbering" Target="/word/numbering.xml" Id="R610383bdb20c48ed" /><Relationship Type="http://schemas.openxmlformats.org/officeDocument/2006/relationships/settings" Target="/word/settings.xml" Id="Rf592cad3ec5a4fd3" /><Relationship Type="http://schemas.openxmlformats.org/officeDocument/2006/relationships/image" Target="/word/media/9d62d36f-80b8-4af6-aa09-c142f0ca6c3e.jpg" Id="R5835f79bb3234ade" /><Relationship Type="http://schemas.openxmlformats.org/officeDocument/2006/relationships/image" Target="/word/media/d99bc554-2253-4259-b14d-5f3449794a7a.jpg" Id="R8637df6fe19848e3" /><Relationship Type="http://schemas.openxmlformats.org/officeDocument/2006/relationships/image" Target="/word/media/76758c1b-1664-4185-af8c-85792b5151b7.jpg" Id="R02e2e77e663545db" /><Relationship Type="http://schemas.openxmlformats.org/officeDocument/2006/relationships/image" Target="/word/media/24a74cad-7f8b-44c9-b6b6-6718da076560.jpg" Id="R0e5e7bd3b85749b8" /></Relationships>
</file>