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d4b6ca6cf64e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60fb54a14dc45ed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5c4164ada5043e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1fa3c17b7524f0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62387565b44adc" /><Relationship Type="http://schemas.openxmlformats.org/officeDocument/2006/relationships/numbering" Target="/word/numbering.xml" Id="R655b6b60b73940ce" /><Relationship Type="http://schemas.openxmlformats.org/officeDocument/2006/relationships/settings" Target="/word/settings.xml" Id="R487d8b815b2f4cb2" /><Relationship Type="http://schemas.openxmlformats.org/officeDocument/2006/relationships/image" Target="/word/media/f4ea588b-d4f9-4a80-85bf-757ca197f688.jpg" Id="R260fb54a14dc45ed" /><Relationship Type="http://schemas.openxmlformats.org/officeDocument/2006/relationships/image" Target="/word/media/a08320f2-aebc-4fe8-9957-2043518dd863.jpg" Id="R55c4164ada5043e1" /><Relationship Type="http://schemas.openxmlformats.org/officeDocument/2006/relationships/image" Target="/word/media/764d5585-aa1e-4cbc-a1bb-b3ea9c13abb6.jpg" Id="R91fa3c17b7524f09" /></Relationships>
</file>