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a50fca978445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e36071bf7ad435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c81b663e76447f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77072f110bc400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487f92de4844d9" /><Relationship Type="http://schemas.openxmlformats.org/officeDocument/2006/relationships/numbering" Target="/word/numbering.xml" Id="R72bdbe0fb57c428f" /><Relationship Type="http://schemas.openxmlformats.org/officeDocument/2006/relationships/settings" Target="/word/settings.xml" Id="Rcfa6be2835534281" /><Relationship Type="http://schemas.openxmlformats.org/officeDocument/2006/relationships/image" Target="/word/media/9905b10b-de34-40a8-b2ff-9e1e24ce517a.jpg" Id="R2e36071bf7ad435f" /><Relationship Type="http://schemas.openxmlformats.org/officeDocument/2006/relationships/image" Target="/word/media/f61a7230-4030-45cf-a382-738257939f6d.jpg" Id="Rac81b663e76447fc" /><Relationship Type="http://schemas.openxmlformats.org/officeDocument/2006/relationships/image" Target="/word/media/a4851bd5-5b5d-49d2-a410-24e0872b910b.jpg" Id="R877072f110bc4004" /></Relationships>
</file>