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7dc0409c3e945e9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4d96eb5ebde430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7e721fa9383450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7ac98b19306404f" /><Relationship Type="http://schemas.openxmlformats.org/officeDocument/2006/relationships/numbering" Target="/word/numbering.xml" Id="R3ef11fc009d54975" /><Relationship Type="http://schemas.openxmlformats.org/officeDocument/2006/relationships/settings" Target="/word/settings.xml" Id="Rf604c208801b4ef6" /><Relationship Type="http://schemas.openxmlformats.org/officeDocument/2006/relationships/image" Target="/word/media/5e27115a-54a0-4848-be69-7807eda963c8.jpg" Id="Rb4d96eb5ebde4301" /><Relationship Type="http://schemas.openxmlformats.org/officeDocument/2006/relationships/image" Target="/word/media/7bfb1c3f-991c-4ee9-b7f7-10729581e14a.jpg" Id="Ra7e721fa93834508" /></Relationships>
</file>