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198a79cd3f6149cc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dee00b249ece4fa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4029ffe4ae7c4c8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6b3cce40e5224e06" /><Relationship Type="http://schemas.openxmlformats.org/officeDocument/2006/relationships/numbering" Target="/word/numbering.xml" Id="Rc91081c494f34f3c" /><Relationship Type="http://schemas.openxmlformats.org/officeDocument/2006/relationships/settings" Target="/word/settings.xml" Id="R9c74e632c8934731" /><Relationship Type="http://schemas.openxmlformats.org/officeDocument/2006/relationships/image" Target="/word/media/9a14e48a-a4dd-4160-b36d-42a9ac5bb887.jpg" Id="Rdee00b249ece4fa0" /><Relationship Type="http://schemas.openxmlformats.org/officeDocument/2006/relationships/image" Target="/word/media/40677980-d9c4-415d-8398-8053c106db01.jpg" Id="R4029ffe4ae7c4c83" /></Relationships>
</file>