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4b8116ff56c2461b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a4ac9d39bcf040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f9705ddd9f94f9b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28aadb827eb04359" /><Relationship Type="http://schemas.openxmlformats.org/officeDocument/2006/relationships/numbering" Target="/word/numbering.xml" Id="R4ae5d4b4252446cf" /><Relationship Type="http://schemas.openxmlformats.org/officeDocument/2006/relationships/settings" Target="/word/settings.xml" Id="R83216037f81540da" /><Relationship Type="http://schemas.openxmlformats.org/officeDocument/2006/relationships/image" Target="/word/media/22e77a2a-5e66-4d96-b215-185579c2cae1.jpg" Id="Ra4ac9d39bcf04023" /><Relationship Type="http://schemas.openxmlformats.org/officeDocument/2006/relationships/image" Target="/word/media/98650973-3b04-4bb0-86e6-087727a37eee.jpg" Id="R2f9705ddd9f94f9b" /></Relationships>
</file>