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23e6674044b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ed584d9a43149c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5b7895ba0844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aee20b3e4f4f42" /><Relationship Type="http://schemas.openxmlformats.org/officeDocument/2006/relationships/numbering" Target="/word/numbering.xml" Id="R108e66a71861466f" /><Relationship Type="http://schemas.openxmlformats.org/officeDocument/2006/relationships/settings" Target="/word/settings.xml" Id="R0175f14749b14adc" /><Relationship Type="http://schemas.openxmlformats.org/officeDocument/2006/relationships/image" Target="/word/media/fabf1c8b-c320-4cef-84f7-21f02e4055b7.jpeg" Id="R3ed584d9a43149c2" /><Relationship Type="http://schemas.openxmlformats.org/officeDocument/2006/relationships/image" Target="/word/media/68858564-c546-4479-89fb-160bfc8a0223.jpeg" Id="R4f5b7895ba084417" /></Relationships>
</file>