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67cd3c9f6ae415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6f68321a7fd4ea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e417e59f9e74bf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fc6da2e83e24ee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0bd5522b88a4a7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f967ede480d4a32" /><Relationship Type="http://schemas.openxmlformats.org/officeDocument/2006/relationships/numbering" Target="/word/numbering.xml" Id="R58e9f61aaea74fea" /><Relationship Type="http://schemas.openxmlformats.org/officeDocument/2006/relationships/settings" Target="/word/settings.xml" Id="R9850e535ae714161" /><Relationship Type="http://schemas.openxmlformats.org/officeDocument/2006/relationships/image" Target="/word/media/e3034659-c276-4e98-aa6d-9c93894287ae.jpg" Id="R06f68321a7fd4ea7" /><Relationship Type="http://schemas.openxmlformats.org/officeDocument/2006/relationships/image" Target="/word/media/31ebd402-befb-4f41-8d54-7f6381ab9b3f.jpg" Id="Rae417e59f9e74bf4" /><Relationship Type="http://schemas.openxmlformats.org/officeDocument/2006/relationships/image" Target="/word/media/bd481e68-a739-4fd6-862e-0091b2aa7104.jpg" Id="Rffc6da2e83e24ee3" /><Relationship Type="http://schemas.openxmlformats.org/officeDocument/2006/relationships/image" Target="/word/media/f274c3a8-a2fe-4e62-ac3d-696149cc3f26.jpg" Id="R40bd5522b88a4a7b" /></Relationships>
</file>